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r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302" w:lineRule="atLeast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 утверждении государственной программы «Формирование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благоприятного инвестиционного климата на территории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Еврейской автономной области» на 2024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2030 годы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6"/>
        <w:jc w:val="both"/>
        <w:spacing w:after="0" w:line="302" w:lineRule="atLeast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Еврейской автономной области от 31.08.2023 № 355-пп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 утверждении перечня государственных программ Еврейской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автономной области, предусмотренных к финансированию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 областного бюджета на 2024 год и на плановый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период 2025 и 2026 годов»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правительство 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ПОСТАНОВЛЯЕТ: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781"/>
        <w:numPr>
          <w:ilvl w:val="0"/>
          <w:numId w:val="21"/>
        </w:num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Утвердить прилагаемую государственную программу «Формирование благоприятного инвестиционного климата на территории Еврейской автономной области» на 2024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2030 годы.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781"/>
        <w:numPr>
          <w:ilvl w:val="0"/>
          <w:numId w:val="21"/>
        </w:num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Признать утратившими силу: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постановление правительства Еврейской автономной области от 29.12.2018 № 530-пп «Об утверждении государственной программы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постановление правительства Еврейской автономной области от 06.02.2019 № 23-пп «О внесении изменений и дополнений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highlight w:val="none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24.05.2019 № 148-пп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21.08.2019 № 259-пп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21.08.2019 № 260-пп «О внесении изменений и дополнений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18.09.2019 № 290-пп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29.10.2019 № 358-пп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28.11.2019 № 436-пп «О внесении изменений и дополнения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27.12.2019 № 485-пп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27.02.2020 № 42-пп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27.02.2020 № 43-пп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26.06.2020 № 220-пп «О внесении изменений и дополнений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28.10.2020 № 395-пп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25.12.2020 № 534-пп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18.02.2021 № 30-пп «О внесении изменений и дополнений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15.04.2021 № 112-пп «О внесении изменений и дополнений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23.06.2021 № 185-пп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21.07.2021 № 235-пп «О внесении изменений и дополнений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21.09.2021 № 342-пп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14.10.2021 № 375-пп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11.11.2021 № 463-пп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16.12.2021 № 524-пп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07.04.2022 № 101-пп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29.04.2022 № 165-пп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30.06.2022 № 270-пп «О внесении изменений и дополнений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04.08.2022 № 329-пп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13.10.2022 № 409-пп «О внесении изменений и дополнений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17.11.2022 № 475-пп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01.12.2022 № 495-пп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01.12.2022 № 495-пп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09.03.2023 № 112-пп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16.06.2023 № 245-пп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24.08.2023 № 335-пп «О внесении изменений и дополнений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05.10.2023 № 397-пп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30.10.2023 № 435-пп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ие правительства Еврейской автономной области от 02.10.2023 № 448-пп «О внесении изменений в государственную программу «Формирование благоприятного инвестиционного климата на территории Еврейской автономной области» на 2019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2025 годы, утвержд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енную постановлением правительства Еврейской автономной области от 29.12.2018 № 530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-пп».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pStyle w:val="781"/>
        <w:numPr>
          <w:ilvl w:val="0"/>
          <w:numId w:val="21"/>
        </w:numPr>
        <w:ind w:left="0" w:firstLine="709"/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 1 января 2024 года.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302" w:lineRule="atLeast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302" w:lineRule="atLeast"/>
        <w:tabs>
          <w:tab w:val="left" w:pos="1134" w:leader="none"/>
          <w:tab w:val="right" w:pos="9355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Губернатор области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ab/>
        <w:t xml:space="preserve">Р.Э. Гольдштейн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rPr>
          <w:highlight w:val="none"/>
        </w:rPr>
        <w:sectPr>
          <w:headerReference w:type="default" r:id="rId9"/>
          <w:headerReference w:type="first" r:id="rId10"/>
          <w:footerReference w:type="default" r:id="rId12"/>
          <w:footnotePr>
            <w:numRestart w:val="eachPage"/>
          </w:footnotePr>
          <w:endnotePr/>
          <w:type w:val="nextPage"/>
          <w:pgSz w:w="11907" w:h="16840" w:orient="portrait"/>
          <w:pgMar w:top="1134" w:right="85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highlight w:val="none"/>
        </w:rPr>
      </w:r>
      <w:r>
        <w:rPr>
          <w:highlight w:val="none"/>
        </w:rPr>
      </w:r>
    </w:p>
    <w:p>
      <w:pPr>
        <w:ind w:left="5387" w:hanging="10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5386" w:hanging="11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5387" w:hanging="10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5387" w:hanging="10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5387" w:hanging="10"/>
        <w:spacing w:after="0" w:line="302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 __________ № 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</w:pPr>
      <w:r/>
      <w:r/>
    </w:p>
    <w:p>
      <w:pPr>
        <w:ind w:firstLine="709"/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09"/>
        <w:rPr>
          <w:highlight w:val="none"/>
        </w:rPr>
      </w:pPr>
      <w:r>
        <w:t xml:space="preserve">                                </w:t>
      </w:r>
      <w:r>
        <w:rPr>
          <w:lang w:val="en-US"/>
        </w:rPr>
        <w:t xml:space="preserve">I</w:t>
      </w:r>
      <w:r>
        <w:t xml:space="preserve">. </w:t>
      </w:r>
      <w:r>
        <w:t xml:space="preserve">Стратегические приоритеты </w:t>
      </w:r>
      <w:r>
        <w:rPr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Еврейской автономной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«Формирование благоприятного инвестиционного климата на территории Еврейской автономной области» на 2024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2030 годы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/>
      <w:r/>
    </w:p>
    <w:p>
      <w:pPr>
        <w:ind w:firstLine="709"/>
        <w:jc w:val="center"/>
        <w:spacing w:line="233" w:lineRule="auto"/>
        <w:rPr>
          <w:highlight w:val="white"/>
        </w:rPr>
      </w:pPr>
      <w:r>
        <w:rPr>
          <w:rFonts w:eastAsia="Liberation Serif"/>
          <w:highlight w:val="white"/>
          <w:lang w:bidi="zh-CN"/>
        </w:rPr>
        <w:t xml:space="preserve">1. Оценка текущего</w:t>
      </w:r>
      <w:r>
        <w:rPr>
          <w:rFonts w:eastAsia="Arial"/>
          <w:highlight w:val="white"/>
          <w:lang w:bidi="zh-CN"/>
        </w:rPr>
        <w:t xml:space="preserve"> </w:t>
      </w:r>
      <w:r>
        <w:rPr>
          <w:rFonts w:eastAsia="Liberation Serif"/>
          <w:highlight w:val="white"/>
          <w:lang w:bidi="zh-CN"/>
        </w:rPr>
        <w:t xml:space="preserve">сост</w:t>
      </w:r>
      <w:r>
        <w:rPr>
          <w:rFonts w:eastAsia="Liberation Serif"/>
          <w:highlight w:val="white"/>
          <w:lang w:bidi="zh-CN"/>
        </w:rPr>
        <w:t xml:space="preserve">ояния</w:t>
      </w:r>
      <w:r>
        <w:rPr>
          <w:rFonts w:eastAsia="Arial"/>
          <w:highlight w:val="white"/>
          <w:lang w:bidi="zh-CN"/>
        </w:rPr>
        <w:t xml:space="preserve"> </w:t>
      </w:r>
      <w:r>
        <w:rPr>
          <w:rFonts w:eastAsia="Liberation Serif"/>
          <w:highlight w:val="white"/>
          <w:lang w:bidi="zh-CN"/>
        </w:rPr>
        <w:t xml:space="preserve">соответствующей сферы социально-экономического развития Еврейской автономной области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line="233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Инвестиции – один из основных показателей, характеризующих уровень социально-экономического развития региона. Динамичное и эффективное развитие инвестиционной деятельности является необходимым условием стабильного функционирования и развития экономики.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К факторам инвестиц</w:t>
      </w:r>
      <w:r>
        <w:rPr>
          <w:sz w:val="28"/>
          <w:szCs w:val="28"/>
          <w:highlight w:val="white"/>
        </w:rPr>
        <w:t xml:space="preserve">ионной привлекательности Еврейской автономной области (далее – область) относятся ее выгодное географическое положение, развитая транспортная инфраструктура, богатейшие природные ресурсы, а также близость рынков сбыта стран Азиатско-Тихоокеанского региона.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Область расположена в южной части российского Дальнего Востока, является регионом с благоприятными климатическими условиями и удобным г</w:t>
      </w:r>
      <w:r>
        <w:rPr>
          <w:sz w:val="28"/>
          <w:szCs w:val="28"/>
          <w:highlight w:val="white"/>
        </w:rPr>
        <w:t xml:space="preserve">еографическим положением, развитой транспортно-логистической системой и богатой минерально-сырьевой базой. При небольшой и компактной площади в 36,3 тыс. кв. км общая граница с Китаем по реке Амур составляет более 500 км, где установлены 4 пункта пропуска.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Богатая минерально-сырьевая база, включающая месторождения железа, графита, марганца, олова, создает условия для реализации проектов в области добычи и переработки горно-рудного сырья до уровня более глубокого передела.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Природно-климатиче</w:t>
      </w:r>
      <w:r>
        <w:rPr>
          <w:sz w:val="28"/>
          <w:szCs w:val="28"/>
          <w:highlight w:val="white"/>
        </w:rPr>
        <w:t xml:space="preserve">ские условия облас</w:t>
      </w:r>
      <w:r>
        <w:rPr>
          <w:sz w:val="28"/>
          <w:szCs w:val="28"/>
          <w:highlight w:val="white"/>
        </w:rPr>
        <w:t xml:space="preserve">ти создают благоприятные условия для развития крупного, в масштабах Дальневосточного федерального округа, сельского хозяйства. А наличие достаточного количества естественных кормовых угодий является основанием для развития животноводства.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Разветвленная транспортная сеть связыва</w:t>
      </w:r>
      <w:r>
        <w:rPr>
          <w:sz w:val="28"/>
          <w:szCs w:val="28"/>
          <w:highlight w:val="white"/>
        </w:rPr>
        <w:t xml:space="preserve">ет область не только с европейской частью страны, но и со странами Азиатско-Тихоокеанского региона. Активно работает Транссибирская железнодорожная магистраль, имеющая ответвления на Байкало-Амурскую магистраль и к границе с Китайской Народной Республикой.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Важным элементом транспортного каркаса области является железнодорожная магистраль, а также федеральная автомобильная дорога «Амур». В южных районах области развито речное судоходство, действует сообщение река – море.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Транспортный комплекс региона является важнейшей сферой, без совершенствования которой невозможно выполнить</w:t>
      </w:r>
      <w:r>
        <w:rPr>
          <w:sz w:val="28"/>
          <w:szCs w:val="28"/>
          <w:highlight w:val="white"/>
        </w:rPr>
        <w:t xml:space="preserve"> поставленные задачи на этапе перехода к интенсивному, инновационному развитию. В этой связи наш регион, являясь компактным и трансграничным, обладает рядом преимуществ и может сыграть значительную роль в налаживании меж</w:t>
      </w:r>
      <w:r>
        <w:rPr>
          <w:sz w:val="28"/>
          <w:szCs w:val="28"/>
          <w:highlight w:val="white"/>
        </w:rPr>
        <w:t xml:space="preserve">региональных и международных связей.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2022 году завершено строительство трансграничного железнодорожного мостового перехода </w:t>
      </w:r>
      <w:r>
        <w:rPr>
          <w:sz w:val="28"/>
          <w:highlight w:val="white"/>
        </w:rPr>
        <w:t xml:space="preserve">Нижнеленинское</w:t>
      </w:r>
      <w:r>
        <w:rPr>
          <w:sz w:val="28"/>
          <w:highlight w:val="white"/>
        </w:rPr>
        <w:t xml:space="preserve"> (РФ) – </w:t>
      </w:r>
      <w:r>
        <w:rPr>
          <w:sz w:val="28"/>
          <w:highlight w:val="white"/>
        </w:rPr>
        <w:t xml:space="preserve">Тунцзян</w:t>
      </w:r>
      <w:r>
        <w:rPr>
          <w:sz w:val="28"/>
          <w:highlight w:val="white"/>
        </w:rPr>
        <w:t xml:space="preserve"> (КНР), </w:t>
      </w:r>
      <w:r>
        <w:rPr>
          <w:sz w:val="28"/>
          <w:highlight w:val="white"/>
        </w:rPr>
        <w:t xml:space="preserve">э</w:t>
      </w:r>
      <w:r>
        <w:rPr>
          <w:sz w:val="28"/>
          <w:highlight w:val="white"/>
        </w:rPr>
        <w:t xml:space="preserve">тот уникальный инвестиционный проект, реализованный в рамк</w:t>
      </w:r>
      <w:r>
        <w:rPr>
          <w:sz w:val="28"/>
          <w:highlight w:val="white"/>
        </w:rPr>
        <w:t xml:space="preserve">ах межправительственного соглашения Российской Федерации и Китайской Народной Республики, не имеет аналогов, и выступает в качестве инфраструктурной составляющей транспортно-логистического коридора для организации грузооборота между Россией и странами АТР.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right="0"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настоящее время суммарная пропус</w:t>
      </w:r>
      <w:r>
        <w:rPr>
          <w:sz w:val="28"/>
          <w:highlight w:val="white"/>
        </w:rPr>
        <w:t xml:space="preserve">кная</w:t>
      </w:r>
      <w:r>
        <w:rPr>
          <w:sz w:val="28"/>
          <w:highlight w:val="white"/>
        </w:rPr>
        <w:t xml:space="preserve"> мощность всех железнодорожных погранпереходов в Китай в зоне Сибири и Дальнего Востока составляет около 30 млн. тонн в год, половина которой приходится на Забайкальск. Ввод нового моста расширит возможности по сухопутному экспорту продукции в Китай еще на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24</w:t>
      </w:r>
      <w:r>
        <w:rPr>
          <w:sz w:val="28"/>
          <w:highlight w:val="white"/>
        </w:rPr>
        <w:t xml:space="preserve"> млн</w:t>
      </w:r>
      <w:r>
        <w:rPr>
          <w:sz w:val="28"/>
          <w:highlight w:val="white"/>
        </w:rPr>
        <w:t xml:space="preserve">. тонн в год.  В этой части область заняла центральное место среди всех субъектов Дальнего Востока.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0" w:right="0" w:firstLine="709"/>
        <w:jc w:val="both"/>
        <w:rPr>
          <w:highlight w:val="white"/>
          <w14:ligatures w14:val="none"/>
        </w:rPr>
      </w:pPr>
      <w:r>
        <w:rPr>
          <w:highlight w:val="white"/>
        </w:rPr>
        <w:t xml:space="preserve">Производственный потенциал региона составляют добывающие, обрабатывающие производства, предприятия агропромышленного и лесопромышленного комплексов.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ind w:left="0" w:right="0" w:firstLine="709"/>
        <w:jc w:val="both"/>
        <w:rPr>
          <w:highlight w:val="white"/>
          <w14:ligatures w14:val="none"/>
        </w:rPr>
      </w:pPr>
      <w:r>
        <w:rPr>
          <w:highlight w:val="white"/>
        </w:rPr>
        <w:t xml:space="preserve">За последние годы отмечается рост инвестиционной активности. Ежегодно</w:t>
      </w:r>
      <w:r>
        <w:rPr>
          <w:highlight w:val="white"/>
        </w:rPr>
        <w:t xml:space="preserve"> увеличиваются объемы инвестиций в основной капитал, подрядных работ. </w:t>
      </w:r>
      <w:r>
        <w:rPr>
          <w:highlight w:val="white"/>
          <w14:ligatures w14:val="none"/>
        </w:rPr>
      </w:r>
      <w:r>
        <w:rPr>
          <w:highlight w:val="white"/>
          <w14:ligatures w14:val="none"/>
        </w:rPr>
      </w:r>
    </w:p>
    <w:p>
      <w:pPr>
        <w:ind w:left="0" w:right="0" w:firstLine="709"/>
        <w:jc w:val="both"/>
        <w:rPr>
          <w:highlight w:val="white"/>
          <w:lang w:eastAsia="en-US"/>
          <w14:ligatures w14:val="none"/>
        </w:rPr>
      </w:pPr>
      <w:r>
        <w:rPr>
          <w:highlight w:val="white"/>
        </w:rPr>
        <w:t xml:space="preserve">Так, объем инвестици</w:t>
      </w:r>
      <w:r>
        <w:rPr>
          <w:highlight w:val="white"/>
        </w:rPr>
        <w:t xml:space="preserve">й </w:t>
      </w:r>
      <w:r>
        <w:t xml:space="preserve">в основной капитал в 2022 году составил </w:t>
        <w:br/>
        <w:t xml:space="preserve">20,1 млрд. рублей, или 104,8</w:t>
      </w:r>
      <w:r>
        <w:t xml:space="preserve"> % к уровню предыдущего года в сопоставимых ценах, </w:t>
      </w:r>
      <w:r>
        <w:rPr>
          <w:szCs w:val="28"/>
          <w:highlight w:val="none"/>
          <w:lang w:eastAsia="en-US"/>
        </w:rPr>
        <w:t xml:space="preserve">рост</w:t>
      </w:r>
      <w:r>
        <w:rPr>
          <w:szCs w:val="28"/>
          <w:highlight w:val="white"/>
          <w:lang w:eastAsia="en-US"/>
        </w:rPr>
        <w:t xml:space="preserve"> обеспечен за счет  проектов, реализуемых инфраструктурными монополиями (ПАО «Транснефть», </w:t>
      </w:r>
      <w:r>
        <w:rPr>
          <w:szCs w:val="28"/>
          <w:highlight w:val="white"/>
          <w:lang w:eastAsia="en-US"/>
        </w:rPr>
        <w:t xml:space="preserve">ОАО «РЖД»), а также проектов, реализуемых в горнодобывающей отрасли (</w:t>
      </w:r>
      <w:r>
        <w:rPr>
          <w:szCs w:val="28"/>
          <w:highlight w:val="white"/>
          <w:lang w:eastAsia="en-US"/>
        </w:rPr>
        <w:t xml:space="preserve">освоение Сутарского месторождения железной руды</w:t>
      </w:r>
      <w:r>
        <w:rPr>
          <w:szCs w:val="28"/>
          <w:highlight w:val="none"/>
          <w:lang w:eastAsia="en-US"/>
        </w:rPr>
        <w:t xml:space="preserve">, </w:t>
      </w:r>
      <w:r>
        <w:rPr>
          <w:szCs w:val="28"/>
          <w:highlight w:val="white"/>
        </w:rPr>
        <w:t xml:space="preserve"> Кульдурского бруситового рудника), тран</w:t>
      </w:r>
      <w:r>
        <w:rPr>
          <w:highlight w:val="white"/>
          <w:lang w:eastAsia="en-US"/>
        </w:rPr>
        <w:t xml:space="preserve">спортном комплексе.  </w:t>
      </w:r>
      <w:r>
        <w:rPr>
          <w:highlight w:val="white"/>
          <w:lang w:eastAsia="en-US"/>
          <w14:ligatures w14:val="none"/>
        </w:rPr>
      </w:r>
      <w:r>
        <w:rPr>
          <w:highlight w:val="white"/>
          <w:lang w:eastAsia="en-US"/>
          <w14:ligatures w14:val="none"/>
        </w:rPr>
      </w:r>
    </w:p>
    <w:p>
      <w:pPr>
        <w:ind w:left="0" w:right="0" w:firstLine="709"/>
        <w:jc w:val="both"/>
        <w:rPr>
          <w:highlight w:val="white"/>
          <w:lang w:eastAsia="en-US"/>
          <w14:ligatures w14:val="none"/>
        </w:rPr>
      </w:pPr>
      <w:r>
        <w:rPr>
          <w:highlight w:val="white"/>
          <w:lang w:eastAsia="en-US"/>
        </w:rPr>
      </w:r>
      <w:r>
        <w:rPr>
          <w:highlight w:val="white"/>
          <w:lang w:eastAsia="en-US"/>
        </w:rPr>
        <w:t xml:space="preserve">В 20</w:t>
      </w:r>
      <w:r>
        <w:rPr>
          <w:highlight w:val="white"/>
          <w:lang w:val="ru-RU" w:eastAsia="en-US"/>
        </w:rPr>
        <w:t xml:space="preserve">23</w:t>
      </w:r>
      <w:r>
        <w:rPr>
          <w:highlight w:val="white"/>
          <w:lang w:eastAsia="en-US"/>
        </w:rPr>
        <w:t xml:space="preserve"> году, по оценке, </w:t>
      </w:r>
      <w:r>
        <w:rPr>
          <w:highlight w:val="white"/>
          <w:lang w:eastAsia="en-US"/>
        </w:rPr>
        <w:t xml:space="preserve">рост инвестиций в основной капитал в сопоставимых ценах составит </w:t>
      </w:r>
      <w:r>
        <w:rPr>
          <w:highlight w:val="white"/>
          <w:lang w:val="ru-RU" w:eastAsia="en-US"/>
        </w:rPr>
        <w:t xml:space="preserve">106,5 </w:t>
      </w:r>
      <w:r>
        <w:rPr>
          <w:highlight w:val="white"/>
          <w:lang w:eastAsia="en-US"/>
        </w:rPr>
        <w:t xml:space="preserve">%</w:t>
      </w:r>
      <w:r>
        <w:rPr>
          <w:highlight w:val="white"/>
          <w:lang w:val="ru-RU" w:eastAsia="en-US"/>
        </w:rPr>
        <w:t xml:space="preserve">, п</w:t>
      </w:r>
      <w:r>
        <w:rPr>
          <w:highlight w:val="white"/>
          <w:lang w:eastAsia="en-US"/>
        </w:rPr>
        <w:t xml:space="preserve">оложительная динамика инвестиций сохранится в прогнозном периоде</w:t>
      </w:r>
      <w:r>
        <w:rPr>
          <w:highlight w:val="white"/>
          <w:lang w:val="ru-RU" w:eastAsia="en-US"/>
        </w:rPr>
        <w:t xml:space="preserve"> 2024 – 2030 годов,</w:t>
      </w:r>
      <w:r>
        <w:rPr>
          <w:highlight w:val="white"/>
          <w:lang w:eastAsia="en-US"/>
        </w:rPr>
        <w:t xml:space="preserve"> </w:t>
      </w:r>
      <w:r>
        <w:rPr>
          <w:highlight w:val="white"/>
          <w:lang w:val="ru-RU" w:eastAsia="en-US"/>
        </w:rPr>
        <w:t xml:space="preserve">р</w:t>
      </w:r>
      <w:r>
        <w:rPr>
          <w:highlight w:val="white"/>
          <w:lang w:eastAsia="en-US"/>
        </w:rPr>
        <w:t xml:space="preserve">ост объема инвестиций в основной капитал</w:t>
      </w:r>
      <w:r>
        <w:rPr>
          <w:highlight w:val="white"/>
          <w:lang w:eastAsia="en-US"/>
        </w:rPr>
        <w:t xml:space="preserve"> в 2030 году превысит уровень 2022 года в </w:t>
        <w:br/>
        <w:t xml:space="preserve">1,5 раза (в сопоставимых ценах) </w:t>
      </w:r>
      <w:r>
        <w:rPr>
          <w:highlight w:val="white"/>
          <w:lang w:eastAsia="en-US"/>
        </w:rPr>
        <w:t xml:space="preserve">и будет обеспечен за счет реализации крупных инвестиционных проектов в горнодобывающем и транспортном комплексах, сельском хозяйстве, в обрабатывающей промышленности, жилищном строительстве.</w:t>
      </w:r>
      <w:r>
        <w:rPr>
          <w:highlight w:val="white"/>
          <w:lang w:eastAsia="en-US"/>
          <w14:ligatures w14:val="none"/>
        </w:rPr>
      </w:r>
      <w:r>
        <w:rPr>
          <w:highlight w:val="white"/>
          <w:lang w:eastAsia="en-US"/>
          <w14:ligatures w14:val="none"/>
        </w:rPr>
      </w:r>
    </w:p>
    <w:p>
      <w:pPr>
        <w:ind w:left="0" w:right="0" w:firstLine="709"/>
        <w:jc w:val="both"/>
        <w:rPr>
          <w:highlight w:val="white"/>
          <w:lang w:eastAsia="en-US"/>
          <w14:ligatures w14:val="none"/>
        </w:rPr>
      </w:pPr>
      <w:r>
        <w:rPr>
          <w:highlight w:val="white"/>
          <w:lang w:eastAsia="en-US"/>
        </w:rPr>
        <w:t xml:space="preserve">Прогнозируется реализация крупных инвестиционных проектов:</w:t>
      </w:r>
      <w:r>
        <w:rPr>
          <w:highlight w:val="white"/>
          <w:lang w:eastAsia="en-US"/>
          <w14:ligatures w14:val="none"/>
        </w:rPr>
      </w:r>
      <w:r>
        <w:rPr>
          <w:highlight w:val="white"/>
          <w:lang w:eastAsia="en-US"/>
          <w14:ligatures w14:val="none"/>
        </w:rPr>
      </w:r>
    </w:p>
    <w:p>
      <w:pPr>
        <w:ind w:left="0" w:right="0" w:firstLine="709"/>
        <w:jc w:val="both"/>
        <w:rPr>
          <w:highlight w:val="white"/>
          <w:lang w:eastAsia="en-US"/>
          <w14:ligatures w14:val="none"/>
        </w:rPr>
      </w:pPr>
      <w:r>
        <w:rPr>
          <w:highlight w:val="white"/>
          <w:lang w:eastAsia="en-US"/>
        </w:rPr>
        <w:t xml:space="preserve">В</w:t>
      </w:r>
      <w:r>
        <w:rPr>
          <w:highlight w:val="white"/>
          <w:lang w:eastAsia="en-US"/>
        </w:rPr>
        <w:t xml:space="preserve"> горнодобывающем комплексе:</w:t>
      </w:r>
      <w:r>
        <w:rPr>
          <w:highlight w:val="white"/>
          <w:lang w:eastAsia="en-US"/>
          <w14:ligatures w14:val="none"/>
        </w:rPr>
      </w:r>
      <w:r>
        <w:rPr>
          <w:highlight w:val="white"/>
          <w:lang w:eastAsia="en-US"/>
          <w14:ligatures w14:val="none"/>
        </w:rPr>
      </w:r>
    </w:p>
    <w:p>
      <w:pPr>
        <w:ind w:left="0" w:right="0" w:firstLine="709"/>
        <w:jc w:val="both"/>
        <w:rPr>
          <w:highlight w:val="white"/>
          <w:lang w:eastAsia="en-US"/>
          <w14:ligatures w14:val="none"/>
        </w:rPr>
      </w:pPr>
      <w:r>
        <w:rPr>
          <w:highlight w:val="white"/>
          <w:lang w:eastAsia="en-US"/>
        </w:rPr>
        <w:t xml:space="preserve">- </w:t>
      </w:r>
      <w:r>
        <w:rPr>
          <w:highlight w:val="white"/>
          <w:lang w:eastAsia="en-US"/>
        </w:rPr>
        <w:t xml:space="preserve">продолжение строительства второй очереди комплекса Кимкано-Сутарского ГОКа – освоение Сутарского месторождения железистых кварцитов (ООО «Кимкано-Сутарский ГОК</w:t>
      </w:r>
      <w:r>
        <w:rPr>
          <w:highlight w:val="white"/>
          <w:lang w:eastAsia="en-US"/>
        </w:rPr>
        <w:t xml:space="preserve">»,</w:t>
      </w:r>
      <w:r>
        <w:rPr>
          <w:highlight w:val="white"/>
          <w:lang w:eastAsia="en-US"/>
        </w:rPr>
        <w:t xml:space="preserve"> объем инвестиций – </w:t>
      </w:r>
      <w:r>
        <w:rPr>
          <w:highlight w:val="white"/>
          <w:lang w:val="ru-RU" w:eastAsia="en-US"/>
        </w:rPr>
        <w:t xml:space="preserve">4,5</w:t>
      </w:r>
      <w:r>
        <w:rPr>
          <w:highlight w:val="white"/>
          <w:lang w:eastAsia="en-US"/>
        </w:rPr>
        <w:t xml:space="preserve"> млрд. рублей);</w:t>
      </w:r>
      <w:r>
        <w:rPr>
          <w:highlight w:val="white"/>
          <w:lang w:eastAsia="en-US"/>
          <w14:ligatures w14:val="none"/>
        </w:rPr>
      </w:r>
      <w:r>
        <w:rPr>
          <w:highlight w:val="white"/>
          <w:lang w:eastAsia="en-US"/>
          <w14:ligatures w14:val="none"/>
        </w:rPr>
      </w:r>
    </w:p>
    <w:p>
      <w:pPr>
        <w:ind w:left="0" w:right="0" w:firstLine="709"/>
        <w:jc w:val="both"/>
        <w:rPr>
          <w:highlight w:val="white"/>
          <w:lang w:eastAsia="en-US"/>
          <w14:ligatures w14:val="none"/>
        </w:rPr>
      </w:pPr>
      <w:r>
        <w:rPr>
          <w:highlight w:val="white"/>
          <w:lang w:eastAsia="en-US"/>
        </w:rPr>
        <w:t xml:space="preserve">- </w:t>
      </w:r>
      <w:r>
        <w:rPr>
          <w:highlight w:val="white"/>
          <w:lang w:eastAsia="en-US"/>
        </w:rPr>
        <w:t xml:space="preserve">освоение Савкинского месторождения брусита в Октябрьском муниципальном районе области на базе Кульдурского бруситового рудника (ООО «Кульдурская бруситовая компания», объем инвестиций – 13,2 млрд. рублей);</w:t>
      </w:r>
      <w:r>
        <w:rPr>
          <w:highlight w:val="white"/>
          <w:lang w:eastAsia="en-US"/>
          <w14:ligatures w14:val="none"/>
        </w:rPr>
      </w:r>
      <w:r>
        <w:rPr>
          <w:highlight w:val="white"/>
          <w:lang w:eastAsia="en-US"/>
          <w14:ligatures w14:val="none"/>
        </w:rPr>
      </w:r>
    </w:p>
    <w:p>
      <w:pPr>
        <w:ind w:left="0" w:right="0" w:firstLine="709"/>
        <w:jc w:val="both"/>
        <w:rPr>
          <w:highlight w:val="white"/>
          <w:lang w:eastAsia="en-US"/>
          <w14:ligatures w14:val="none"/>
        </w:rPr>
      </w:pPr>
      <w:r>
        <w:rPr>
          <w:highlight w:val="white"/>
          <w:lang w:eastAsia="en-US"/>
        </w:rPr>
        <w:t xml:space="preserve">- </w:t>
      </w:r>
      <w:r>
        <w:rPr>
          <w:highlight w:val="white"/>
          <w:lang w:eastAsia="en-US"/>
        </w:rPr>
        <w:t xml:space="preserve">разработка Топо</w:t>
      </w:r>
      <w:r>
        <w:rPr>
          <w:highlight w:val="white"/>
          <w:lang w:eastAsia="en-US"/>
        </w:rPr>
        <w:t xml:space="preserve">лихинского участка Союзного месторождения графита и строительство горно-обогатительного комбината с мощностью производства до 40 тыс. тонн графитового концентрата в год                      (ООО «Дальграфит», объем инвестиций – 7,6 млрд. рублей).</w:t>
      </w:r>
      <w:r>
        <w:rPr>
          <w:highlight w:val="white"/>
          <w:lang w:eastAsia="en-US"/>
          <w14:ligatures w14:val="none"/>
        </w:rPr>
      </w:r>
      <w:r>
        <w:rPr>
          <w:highlight w:val="white"/>
          <w:lang w:eastAsia="en-US"/>
          <w14:ligatures w14:val="none"/>
        </w:rPr>
      </w:r>
    </w:p>
    <w:p>
      <w:pPr>
        <w:ind w:left="0" w:right="0" w:firstLine="709"/>
        <w:jc w:val="both"/>
        <w:rPr>
          <w:highlight w:val="white"/>
          <w:lang w:eastAsia="en-US"/>
          <w14:ligatures w14:val="none"/>
        </w:rPr>
      </w:pPr>
      <w:r>
        <w:rPr>
          <w:highlight w:val="white"/>
          <w:lang w:eastAsia="en-US"/>
        </w:rPr>
        <w:t xml:space="preserve">В</w:t>
      </w:r>
      <w:r>
        <w:rPr>
          <w:highlight w:val="white"/>
          <w:lang w:eastAsia="en-US"/>
        </w:rPr>
        <w:t xml:space="preserve"> обрабатывающих отраслях: </w:t>
      </w:r>
      <w:r>
        <w:rPr>
          <w:highlight w:val="white"/>
          <w:lang w:eastAsia="en-US"/>
          <w14:ligatures w14:val="none"/>
        </w:rPr>
      </w:r>
      <w:r>
        <w:rPr>
          <w:highlight w:val="white"/>
          <w:lang w:eastAsia="en-US"/>
          <w14:ligatures w14:val="none"/>
        </w:rPr>
      </w:r>
    </w:p>
    <w:p>
      <w:pPr>
        <w:ind w:left="0" w:right="0" w:firstLine="709"/>
        <w:jc w:val="both"/>
        <w:rPr>
          <w:highlight w:val="white"/>
          <w:lang w:eastAsia="en-US"/>
          <w14:ligatures w14:val="none"/>
        </w:rPr>
      </w:pPr>
      <w:r>
        <w:rPr>
          <w:highlight w:val="white"/>
          <w:lang w:eastAsia="en-US"/>
        </w:rPr>
        <w:t xml:space="preserve">- </w:t>
      </w:r>
      <w:r>
        <w:rPr>
          <w:highlight w:val="white"/>
          <w:lang w:eastAsia="en-US"/>
        </w:rPr>
        <w:t xml:space="preserve">реализация проекта строительства завода по производству металлоконструкций (ООО «Биробиджанский Завод Металлоконструкций», объем инвестиций – 200</w:t>
      </w:r>
      <w:r>
        <w:rPr>
          <w:highlight w:val="white"/>
          <w:lang w:val="ru-RU" w:eastAsia="en-US"/>
        </w:rPr>
        <w:t xml:space="preserve">,0</w:t>
      </w:r>
      <w:r>
        <w:rPr>
          <w:highlight w:val="white"/>
          <w:lang w:eastAsia="en-US"/>
        </w:rPr>
        <w:t xml:space="preserve"> млн. рублей). </w:t>
      </w:r>
      <w:r>
        <w:rPr>
          <w:highlight w:val="white"/>
          <w:lang w:eastAsia="en-US"/>
          <w14:ligatures w14:val="none"/>
        </w:rPr>
      </w:r>
      <w:r>
        <w:rPr>
          <w:highlight w:val="white"/>
          <w:lang w:eastAsia="en-US"/>
          <w14:ligatures w14:val="none"/>
        </w:rPr>
      </w:r>
    </w:p>
    <w:p>
      <w:pPr>
        <w:ind w:left="0" w:right="0" w:firstLine="709"/>
        <w:jc w:val="both"/>
        <w:rPr>
          <w:highlight w:val="white"/>
          <w:lang w:eastAsia="en-US"/>
          <w14:ligatures w14:val="none"/>
        </w:rPr>
      </w:pPr>
      <w:r>
        <w:rPr>
          <w:highlight w:val="white"/>
          <w:lang w:eastAsia="en-US"/>
        </w:rPr>
        <w:t xml:space="preserve">- создание высокотехнологичного лесопромышленного предприятия в Облученском муниципальном районе области (ООО «ВТК Инвест», объем инвестиций – 1,1 млрд. рублей); </w:t>
      </w:r>
      <w:r>
        <w:rPr>
          <w:highlight w:val="white"/>
          <w:lang w:eastAsia="en-US"/>
          <w14:ligatures w14:val="none"/>
        </w:rPr>
      </w:r>
      <w:r>
        <w:rPr>
          <w:highlight w:val="white"/>
          <w:lang w:eastAsia="en-US"/>
          <w14:ligatures w14:val="none"/>
        </w:rPr>
      </w:r>
    </w:p>
    <w:p>
      <w:pPr>
        <w:ind w:left="0" w:right="0" w:firstLine="709"/>
        <w:jc w:val="both"/>
        <w:rPr>
          <w:highlight w:val="white"/>
          <w:lang w:eastAsia="en-US"/>
          <w14:ligatures w14:val="none"/>
        </w:rPr>
      </w:pPr>
      <w:r>
        <w:rPr>
          <w:highlight w:val="white"/>
          <w:lang w:eastAsia="en-US"/>
        </w:rPr>
        <w:t xml:space="preserve">- </w:t>
      </w:r>
      <w:r>
        <w:rPr>
          <w:highlight w:val="white"/>
          <w:lang w:eastAsia="en-US"/>
        </w:rPr>
        <w:t xml:space="preserve">строительство комплекса по переработке соевых бобов мощностью </w:t>
      </w:r>
      <w:r>
        <w:rPr>
          <w:highlight w:val="white"/>
          <w:lang w:val="ru-RU" w:eastAsia="en-US"/>
        </w:rPr>
        <w:t xml:space="preserve">100</w:t>
      </w:r>
      <w:r>
        <w:rPr>
          <w:highlight w:val="white"/>
          <w:lang w:eastAsia="en-US"/>
        </w:rPr>
        <w:t xml:space="preserve"> тыс. тонн соевых бобов в год (ООО «СК Свой дом», объем инвестиций – 1,0 млрд. рублей);</w:t>
      </w:r>
      <w:r>
        <w:rPr>
          <w:highlight w:val="white"/>
          <w:lang w:eastAsia="en-US"/>
          <w14:ligatures w14:val="none"/>
        </w:rPr>
      </w:r>
      <w:r>
        <w:rPr>
          <w:highlight w:val="white"/>
          <w:lang w:eastAsia="en-US"/>
          <w14:ligatures w14:val="none"/>
        </w:rPr>
      </w:r>
    </w:p>
    <w:p>
      <w:pPr>
        <w:ind w:left="0" w:right="0" w:firstLine="709"/>
        <w:jc w:val="both"/>
        <w:rPr>
          <w:highlight w:val="white"/>
          <w:lang w:eastAsia="en-US"/>
          <w14:ligatures w14:val="none"/>
        </w:rPr>
      </w:pPr>
      <w:r>
        <w:rPr>
          <w:highlight w:val="white"/>
          <w:lang w:eastAsia="en-US"/>
        </w:rPr>
        <w:t xml:space="preserve">- </w:t>
      </w:r>
      <w:r>
        <w:rPr>
          <w:highlight w:val="white"/>
          <w:lang w:eastAsia="en-US"/>
        </w:rPr>
        <w:t xml:space="preserve">создание кластера по производству изделий медицинского назначения, биопрепаратов (ООО «УК» Индустриальный парк «Шалом», объем инвестиций – 12 млрд. рублей)</w:t>
      </w:r>
      <w:r>
        <w:rPr>
          <w:highlight w:val="white"/>
          <w:lang w:val="ru-RU" w:eastAsia="en-US"/>
        </w:rPr>
        <w:t xml:space="preserve">.</w:t>
      </w:r>
      <w:r>
        <w:rPr>
          <w:highlight w:val="white"/>
          <w:lang w:eastAsia="en-US"/>
          <w14:ligatures w14:val="none"/>
        </w:rPr>
      </w:r>
      <w:r>
        <w:rPr>
          <w:highlight w:val="white"/>
          <w:lang w:eastAsia="en-US"/>
          <w14:ligatures w14:val="none"/>
        </w:rPr>
      </w:r>
    </w:p>
    <w:p>
      <w:pPr>
        <w:ind w:left="0" w:right="0" w:firstLine="709"/>
        <w:jc w:val="both"/>
        <w:rPr>
          <w:highlight w:val="white"/>
          <w:lang w:eastAsia="en-US"/>
          <w14:ligatures w14:val="none"/>
        </w:rPr>
      </w:pPr>
      <w:r>
        <w:rPr>
          <w:highlight w:val="white"/>
          <w:lang w:eastAsia="en-US"/>
        </w:rPr>
        <w:t xml:space="preserve">В сельском хозяйстве планируется реализация инвестиционных проектов по созданию современного животноводческого комплекса (компания </w:t>
      </w:r>
      <w:r>
        <w:rPr>
          <w:highlight w:val="white"/>
          <w:lang w:eastAsia="en-US"/>
        </w:rPr>
        <w:t xml:space="preserve">«Муданьцзян Ваньдин»</w:t>
      </w:r>
      <w:r>
        <w:rPr>
          <w:highlight w:val="white"/>
          <w:lang w:eastAsia="en-US"/>
        </w:rPr>
        <w:t xml:space="preserve">, объем инвестиций – 5,5 млрд. рублей), создание тепличного комплекса (ЗАО «Струнные технологии», объем инвестиций –</w:t>
      </w:r>
      <w:r>
        <w:rPr>
          <w:highlight w:val="white"/>
          <w:lang w:eastAsia="en-US"/>
        </w:rPr>
        <w:t xml:space="preserve"> </w:t>
      </w:r>
      <w:r>
        <w:rPr>
          <w:highlight w:val="white"/>
          <w:lang w:eastAsia="en-US"/>
        </w:rPr>
        <w:t xml:space="preserve">9,4 млрд. рублей). </w:t>
      </w:r>
      <w:r>
        <w:rPr>
          <w:highlight w:val="white"/>
          <w:lang w:eastAsia="en-US"/>
          <w14:ligatures w14:val="none"/>
        </w:rPr>
      </w:r>
      <w:r>
        <w:rPr>
          <w:highlight w:val="white"/>
          <w:lang w:eastAsia="en-US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14:ligatures w14:val="none"/>
        </w:rPr>
      </w:pPr>
      <w:r>
        <w:rPr>
          <w:highlight w:val="white"/>
          <w:lang w:eastAsia="en-US"/>
        </w:rPr>
        <w:t xml:space="preserve">Завершение строительства трансграничного </w:t>
      </w:r>
      <w:r>
        <w:rPr>
          <w:highlight w:val="white"/>
          <w:lang w:eastAsia="en-US"/>
        </w:rPr>
        <w:t xml:space="preserve">железнодорожного мостового перехода через реку Аму</w:t>
      </w:r>
      <w:r>
        <w:rPr>
          <w:sz w:val="28"/>
          <w:szCs w:val="28"/>
        </w:rPr>
        <w:t xml:space="preserve">р в районе с. Нижнеленинское</w:t>
      </w:r>
      <w:r>
        <w:rPr>
          <w:sz w:val="28"/>
          <w:szCs w:val="28"/>
        </w:rPr>
        <w:t xml:space="preserve"> стало импульсом </w:t>
      </w:r>
      <w:r>
        <w:rPr>
          <w:sz w:val="28"/>
          <w:szCs w:val="28"/>
        </w:rPr>
        <w:t xml:space="preserve">для реализации целого ряда инвестиционных проектов в сферах логистики и производства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</w:rPr>
      </w:r>
      <w:r>
        <w:rPr>
          <w:sz w:val="28"/>
          <w:highlight w:val="white"/>
        </w:rPr>
        <w:t xml:space="preserve">Постановлениями Правительства Российской Федерации от 13.02.2023 № 208, от 25.04.2023 № 649 границы ТОР «</w:t>
      </w:r>
      <w:r>
        <w:rPr>
          <w:sz w:val="28"/>
          <w:highlight w:val="white"/>
        </w:rPr>
        <w:t xml:space="preserve">Амуро-Хинганская</w:t>
      </w:r>
      <w:r>
        <w:rPr>
          <w:sz w:val="28"/>
          <w:highlight w:val="white"/>
        </w:rPr>
        <w:t xml:space="preserve">» расширены</w:t>
      </w:r>
      <w:r>
        <w:rPr>
          <w:sz w:val="28"/>
          <w:highlight w:val="none"/>
        </w:rPr>
        <w:t xml:space="preserve"> </w:t>
      </w:r>
      <w:r>
        <w:rPr>
          <w:sz w:val="28"/>
          <w:highlight w:val="white"/>
        </w:rPr>
        <w:t xml:space="preserve">для реализации проектов в </w:t>
      </w:r>
      <w:r>
        <w:rPr>
          <w:sz w:val="28"/>
          <w:highlight w:val="white"/>
        </w:rPr>
        <w:t xml:space="preserve">примостовой</w:t>
      </w:r>
      <w:r>
        <w:rPr>
          <w:sz w:val="28"/>
          <w:highlight w:val="white"/>
        </w:rPr>
        <w:t xml:space="preserve"> территории, </w:t>
      </w:r>
      <w:r>
        <w:rPr>
          <w:sz w:val="28"/>
          <w:highlight w:val="white"/>
        </w:rPr>
        <w:t xml:space="preserve">включены 26</w:t>
      </w:r>
      <w:r>
        <w:rPr>
          <w:sz w:val="28"/>
          <w:highlight w:val="white"/>
        </w:rPr>
        <w:t xml:space="preserve"> земельных участков общей площадью 1925,6 га. 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</w:rPr>
      </w:pPr>
      <w:r>
        <w:rPr>
          <w:sz w:val="28"/>
        </w:rPr>
        <w:t xml:space="preserve">В 2024 – 2030 гг. в </w:t>
      </w:r>
      <w:r>
        <w:rPr>
          <w:sz w:val="28"/>
        </w:rPr>
        <w:t xml:space="preserve">примостовой</w:t>
      </w:r>
      <w:r>
        <w:rPr>
          <w:sz w:val="28"/>
        </w:rPr>
        <w:t xml:space="preserve"> территории предполагается создать индустриальный парк «</w:t>
      </w:r>
      <w:r>
        <w:rPr>
          <w:sz w:val="28"/>
        </w:rPr>
        <w:t xml:space="preserve">Нижнеленинс</w:t>
      </w:r>
      <w:r>
        <w:rPr>
          <w:sz w:val="28"/>
          <w:highlight w:val="white"/>
        </w:rPr>
        <w:t xml:space="preserve">кое</w:t>
      </w:r>
      <w:r>
        <w:rPr>
          <w:sz w:val="28"/>
          <w:highlight w:val="white"/>
        </w:rPr>
        <w:t xml:space="preserve">», </w:t>
      </w:r>
      <w:r>
        <w:rPr>
          <w:sz w:val="28"/>
        </w:rPr>
        <w:t xml:space="preserve">транспортно-логистические комплексы и промышленные парки. </w:t>
      </w:r>
      <w:r>
        <w:rPr>
          <w:sz w:val="28"/>
        </w:rPr>
      </w:r>
      <w:r>
        <w:rPr>
          <w:sz w:val="28"/>
        </w:rPr>
      </w:r>
    </w:p>
    <w:p>
      <w:pPr>
        <w:ind w:left="0" w:righ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highlight w:val="white"/>
        </w:rPr>
        <w:t xml:space="preserve">Один из них, это п</w:t>
      </w:r>
      <w:r>
        <w:rPr>
          <w:color w:val="000000" w:themeColor="text1"/>
          <w:sz w:val="28"/>
          <w:highlight w:val="white"/>
        </w:rPr>
        <w:t xml:space="preserve">роект по строи</w:t>
      </w:r>
      <w:r>
        <w:rPr>
          <w:color w:val="000000" w:themeColor="text1"/>
          <w:sz w:val="28"/>
        </w:rPr>
        <w:t xml:space="preserve">тельству </w:t>
      </w:r>
      <w:r>
        <w:rPr>
          <w:color w:val="000000" w:themeColor="text1"/>
          <w:sz w:val="28"/>
        </w:rPr>
        <w:t xml:space="preserve">нового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железнодорожного </w:t>
      </w:r>
      <w:r>
        <w:rPr>
          <w:color w:val="000000" w:themeColor="text1"/>
          <w:sz w:val="28"/>
        </w:rPr>
        <w:t xml:space="preserve">трансграничного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перевалочного комплекса </w:t>
      </w:r>
      <w:r>
        <w:rPr>
          <w:color w:val="000000" w:themeColor="text1"/>
          <w:sz w:val="28"/>
        </w:rPr>
        <w:t xml:space="preserve">«СОЮЗ»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для организации экспортных поставок сжиженных углеводородных газов </w:t>
      </w:r>
      <w:r>
        <w:rPr>
          <w:color w:val="000000" w:themeColor="text1"/>
          <w:sz w:val="28"/>
        </w:rPr>
        <w:t xml:space="preserve">и пентан-</w:t>
      </w:r>
      <w:r>
        <w:rPr>
          <w:color w:val="000000" w:themeColor="text1"/>
          <w:sz w:val="28"/>
        </w:rPr>
        <w:t xml:space="preserve">гексановой</w:t>
      </w:r>
      <w:r>
        <w:rPr>
          <w:color w:val="000000" w:themeColor="text1"/>
          <w:sz w:val="28"/>
        </w:rPr>
        <w:t xml:space="preserve"> фракции</w:t>
      </w:r>
      <w:r>
        <w:rPr>
          <w:color w:val="000000" w:themeColor="text1"/>
          <w:sz w:val="28"/>
        </w:rPr>
        <w:t xml:space="preserve">, сырой нефти, газового конденсата, нефтепродуктов</w:t>
      </w:r>
      <w:r>
        <w:rPr>
          <w:color w:val="000000" w:themeColor="text1"/>
          <w:sz w:val="28"/>
        </w:rPr>
        <w:t xml:space="preserve">, а также продуктов нефтехимии (</w:t>
      </w:r>
      <w:r>
        <w:rPr>
          <w:color w:val="000000" w:themeColor="text1"/>
          <w:sz w:val="28"/>
        </w:rPr>
        <w:t xml:space="preserve">ООО «Объедин</w:t>
      </w:r>
      <w:r>
        <w:rPr>
          <w:color w:val="000000" w:themeColor="text1"/>
          <w:sz w:val="28"/>
        </w:rPr>
        <w:t xml:space="preserve">ё</w:t>
      </w:r>
      <w:r>
        <w:rPr>
          <w:color w:val="000000" w:themeColor="text1"/>
          <w:sz w:val="28"/>
        </w:rPr>
        <w:t xml:space="preserve">нная нефтегазохимическая компания</w:t>
      </w:r>
      <w:r>
        <w:rPr>
          <w:color w:val="000000" w:themeColor="text1"/>
          <w:sz w:val="28"/>
        </w:rPr>
        <w:t xml:space="preserve">», объем инвестиций  </w:t>
      </w:r>
      <w:r>
        <w:rPr>
          <w:sz w:val="28"/>
        </w:rPr>
        <w:t xml:space="preserve">–</w:t>
      </w:r>
      <w:r>
        <w:rPr>
          <w:color w:val="000000" w:themeColor="text1"/>
          <w:sz w:val="28"/>
        </w:rPr>
        <w:t xml:space="preserve"> 60,0 млрд. рублей)</w:t>
      </w:r>
      <w:r>
        <w:rPr>
          <w:color w:val="000000" w:themeColor="text1"/>
          <w:sz w:val="28"/>
        </w:rPr>
        <w:t xml:space="preserve">.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площади 174 га уже реализуется проект по строительству сооружений и логистических центров, сопутствующих мостовому переходу через реку Амур (Хэйлунцзян) – создание транспортно-логистического центра «Гарант» (ООО «Гарант», </w:t>
      </w:r>
      <w:r>
        <w:rPr>
          <w:color w:val="000000" w:themeColor="text1"/>
          <w:sz w:val="28"/>
        </w:rPr>
        <w:t xml:space="preserve">объем инвестиций  </w:t>
      </w:r>
      <w:r>
        <w:rPr>
          <w:sz w:val="28"/>
        </w:rPr>
        <w:t xml:space="preserve">–</w:t>
      </w:r>
      <w:r>
        <w:rPr>
          <w:color w:val="000000" w:themeColor="text1"/>
          <w:sz w:val="28"/>
        </w:rPr>
        <w:t xml:space="preserve"> 12,5 млрд.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Также в </w:t>
      </w:r>
      <w:r>
        <w:rPr>
          <w:color w:val="000000" w:themeColor="text1"/>
          <w:sz w:val="28"/>
        </w:rPr>
        <w:t xml:space="preserve">примостовой</w:t>
      </w:r>
      <w:r>
        <w:rPr>
          <w:color w:val="000000" w:themeColor="text1"/>
          <w:sz w:val="28"/>
        </w:rPr>
        <w:t xml:space="preserve"> зоне планируется реализовать проект по созданию промышленно-продовольственного кластера «Восточный»         (ООО «ППК «Восточный»,</w:t>
      </w:r>
      <w:r>
        <w:rPr>
          <w:color w:val="000000" w:themeColor="text1"/>
          <w:sz w:val="28"/>
        </w:rPr>
        <w:t xml:space="preserve"> объем инвестиций  </w:t>
      </w:r>
      <w:r>
        <w:rPr>
          <w:sz w:val="28"/>
        </w:rPr>
        <w:t xml:space="preserve">–</w:t>
      </w:r>
      <w:r>
        <w:rPr>
          <w:color w:val="000000" w:themeColor="text1"/>
          <w:sz w:val="28"/>
        </w:rPr>
        <w:t xml:space="preserve"> 5,2 млрд. рублей</w:t>
      </w:r>
      <w:r>
        <w:rPr>
          <w:color w:val="000000" w:themeColor="text1"/>
          <w:sz w:val="28"/>
        </w:rPr>
        <w:t xml:space="preserve"> ), который вклю</w:t>
      </w:r>
      <w:r>
        <w:rPr>
          <w:color w:val="000000" w:themeColor="text1"/>
          <w:sz w:val="28"/>
        </w:rPr>
        <w:t xml:space="preserve">чае</w:t>
      </w:r>
      <w:r>
        <w:rPr>
          <w:color w:val="000000" w:themeColor="text1"/>
          <w:sz w:val="28"/>
        </w:rPr>
        <w:t xml:space="preserve">т в себя многофункциональный центр кластерного типа, обеспечивающий полный цикл логистических решений для обеспечения товарооборота продукции агропромышленного комплекса и легкой промышленности между Российской Федерацией и Китайской Народной Республикой.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Начата реализация проектов по созданию  портового кластера по перевалке сыпучих грузов на террит</w:t>
      </w:r>
      <w:r>
        <w:rPr>
          <w:sz w:val="28"/>
          <w:szCs w:val="28"/>
        </w:rPr>
        <w:t xml:space="preserve">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порта </w:t>
      </w:r>
      <w:r>
        <w:rPr>
          <w:sz w:val="28"/>
          <w:szCs w:val="28"/>
        </w:rPr>
        <w:t xml:space="preserve">Нижне-Ленинский            (ООО «ПТЛК – Портовая инфраструктура», </w:t>
      </w:r>
      <w:r>
        <w:rPr>
          <w:color w:val="000000" w:themeColor="text1"/>
          <w:sz w:val="28"/>
        </w:rPr>
        <w:t xml:space="preserve">объем инвестиций  </w:t>
      </w:r>
      <w:r>
        <w:rPr>
          <w:sz w:val="28"/>
        </w:rPr>
        <w:t xml:space="preserve">–</w:t>
      </w:r>
      <w:r>
        <w:rPr>
          <w:color w:val="000000" w:themeColor="text1"/>
          <w:sz w:val="28"/>
        </w:rPr>
        <w:t xml:space="preserve"> 383,8 млн. рублей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логистического комплекса для организации импортных поставок погрузочно‐разгрузочной техники (ООО «Север», </w:t>
      </w:r>
      <w:r>
        <w:rPr>
          <w:color w:val="000000" w:themeColor="text1"/>
          <w:sz w:val="28"/>
        </w:rPr>
        <w:t xml:space="preserve">объем инвестиций  </w:t>
      </w:r>
      <w:r>
        <w:rPr>
          <w:sz w:val="28"/>
        </w:rPr>
        <w:t xml:space="preserve">–</w:t>
      </w:r>
      <w:r>
        <w:rPr>
          <w:color w:val="000000" w:themeColor="text1"/>
          <w:sz w:val="28"/>
        </w:rPr>
        <w:t xml:space="preserve">      475,0 млн. рублей</w:t>
      </w:r>
      <w:r>
        <w:rPr>
          <w:sz w:val="28"/>
          <w:szCs w:val="28"/>
        </w:rPr>
        <w:t xml:space="preserve">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С 2024 года на территории области ПАО «Газпром» планирует начать строительство магистрального газопровода (строительство перемычки между газопроводами «Сила Сибири» и «Сахалин – Хабаровск – Владивосток»).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14:ligatures w14:val="none"/>
        </w:rPr>
      </w:pPr>
      <w:r>
        <w:rPr>
          <w:sz w:val="28"/>
          <w:szCs w:val="28"/>
        </w:rPr>
        <w:t xml:space="preserve">Газификация области позволит реализовать на территории области ряд проектов с высокой добавленной стоимостью.</w:t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14:ligatures w14:val="none"/>
        </w:rPr>
      </w:pPr>
      <w:r>
        <w:rPr>
          <w:sz w:val="28"/>
          <w:szCs w:val="28"/>
        </w:rPr>
        <w:t xml:space="preserve">Так, ООО «Кимкано-Сутарский ГОК» планирует на базе Кимкано-Сутарского ГОКа создать </w:t>
      </w:r>
      <w:r>
        <w:rPr>
          <w:sz w:val="28"/>
          <w:szCs w:val="28"/>
        </w:rPr>
        <w:t xml:space="preserve">единый металлургический кластер (использование Гаринского, Сутарского, Костеньгинского месторождений железной руды) производственной мощностью до 2 млн. тонн горячебрикетированного железа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год.  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Смидовичском районе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компанией </w:t>
      </w:r>
      <w:r>
        <w:rPr>
          <w:sz w:val="28"/>
          <w:szCs w:val="28"/>
        </w:rPr>
        <w:t xml:space="preserve">АО «МХК «ЕвроХим»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 </w:t>
      </w:r>
      <w:r>
        <w:rPr>
          <w:sz w:val="28"/>
          <w:szCs w:val="28"/>
        </w:rPr>
        <w:t xml:space="preserve">реализовать проект по производству минеральных удобрений.</w:t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14:ligatures w14:val="none"/>
        </w:rPr>
      </w:pPr>
      <w:r>
        <w:rPr>
          <w:sz w:val="28"/>
          <w:szCs w:val="28"/>
        </w:rPr>
        <w:t xml:space="preserve">Также на базе месторождения Союзное планируется создание </w:t>
      </w:r>
      <w:r>
        <w:rPr>
          <w:sz w:val="28"/>
          <w:szCs w:val="28"/>
        </w:rPr>
        <w:t xml:space="preserve">графенового кластера по производству </w:t>
      </w:r>
      <w:r>
        <w:rPr>
          <w:sz w:val="28"/>
          <w:szCs w:val="28"/>
        </w:rPr>
        <w:t xml:space="preserve"> графеновых и коллоидно-графитовых препаратов</w:t>
      </w:r>
      <w:r>
        <w:rPr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t xml:space="preserve">Инвестиционная привлекательность является одним из ключевых факторов позитивного имиджа области, использование которого может значительно увеличить приток внешних финансовых ресурсов в регион для решения стратегических задач его развития.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t xml:space="preserve">Обобщающей характеристикой социально-экономических, организационных, правовых, политических и иных условий, определяющих привлекатель</w:t>
      </w:r>
      <w:r>
        <w:t xml:space="preserve">ность и целесообразность инвестирования в экономику региона, является инвестиционный климат, главные составляющие которого – инвестиционный потенциал и инвестиционный риск. Управление ими формирует в конечном итоге инвестиционную привлекательность региона.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t xml:space="preserve">Согласно рейтингу инвестиционной привлекательности регионов России, проведенному рейтингов</w:t>
      </w:r>
      <w:r>
        <w:t xml:space="preserve">ым агентством «Эксперт РА» в 2022 году, область входит в группу С – низкий уровень инвестиционной привлекательности. 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:highlight w:val="none"/>
          <w14:ligatures w14:val="none"/>
        </w:rPr>
      </w:pPr>
      <w:r>
        <w:t xml:space="preserve">На Петербургском Международном экономичес</w:t>
      </w:r>
      <w:r>
        <w:t xml:space="preserve">ком форуме озвучен рейтинг субъектов по итогам 2022 года, Еврейская автономная область</w:t>
      </w:r>
      <w:r>
        <w:rPr>
          <w:lang w:eastAsia="ru-RU"/>
        </w:rPr>
        <w:t xml:space="preserve"> находится в 31 группе из 37 (по итогам 2021 года  – 18 группа из 34).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right="0" w:firstLine="709"/>
        <w:jc w:val="both"/>
        <w:rPr>
          <w:sz w:val="32"/>
          <w:szCs w:val="32"/>
          <w14:ligatures w14:val="none"/>
        </w:rPr>
      </w:pPr>
      <w:r>
        <w:rPr>
          <w:lang w:eastAsia="ru-RU"/>
        </w:rPr>
        <w:t xml:space="preserve">Улучшились позиции по направлениям: механизмы организации поддержки бизнеса, работа институтов защиты бизнеса.</w:t>
      </w:r>
      <w:r>
        <w:rPr>
          <w:sz w:val="32"/>
          <w:szCs w:val="32"/>
          <w14:ligatures w14:val="none"/>
        </w:rPr>
      </w:r>
      <w:r>
        <w:rPr>
          <w:sz w:val="32"/>
          <w:szCs w:val="32"/>
          <w14:ligatures w14:val="none"/>
        </w:rPr>
      </w:r>
    </w:p>
    <w:p>
      <w:pPr>
        <w:ind w:left="0" w:right="0" w:firstLine="709"/>
        <w:jc w:val="both"/>
        <w:rPr>
          <w:sz w:val="32"/>
          <w:szCs w:val="32"/>
          <w14:ligatures w14:val="none"/>
        </w:rPr>
      </w:pPr>
      <w:r>
        <w:rPr>
          <w:lang w:eastAsia="ru-RU"/>
        </w:rPr>
        <w:t xml:space="preserve">Ухудшились позиции в регуляторной среде, контрольно-надзорной деятельности, инфраструктура и ресурсы для развития бизнеса, отдельные показатели состояния и финансовой поддержки малого бизнеса.</w:t>
      </w:r>
      <w:r>
        <w:rPr>
          <w:sz w:val="32"/>
          <w:szCs w:val="32"/>
          <w14:ligatures w14:val="none"/>
        </w:rPr>
      </w:r>
      <w:r>
        <w:rPr>
          <w:sz w:val="32"/>
          <w:szCs w:val="32"/>
          <w14:ligatures w14:val="none"/>
        </w:rPr>
      </w:r>
    </w:p>
    <w:p>
      <w:pPr>
        <w:ind w:left="0" w:right="0" w:firstLine="709"/>
        <w:jc w:val="both"/>
        <w:rPr>
          <w:sz w:val="32"/>
          <w:szCs w:val="32"/>
          <w14:ligatures w14:val="none"/>
        </w:rPr>
      </w:pPr>
      <w:r>
        <w:t xml:space="preserve"> </w:t>
      </w:r>
      <w:r>
        <w:t xml:space="preserve">В целях улучшения позиции в рейтинге и условий поддержки бизнеса ведется работа по изменению механизмов работы в органах исполнительной власти, местного самоуправления по каждому показателю.</w:t>
      </w:r>
      <w:r>
        <w:rPr>
          <w:sz w:val="32"/>
          <w:szCs w:val="32"/>
          <w14:ligatures w14:val="none"/>
        </w:rPr>
      </w:r>
      <w:r>
        <w:rPr>
          <w:sz w:val="32"/>
          <w:szCs w:val="32"/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t xml:space="preserve">В 2023 году  на территории области внедрена система поддержки новых инвестиционных проектов – Региональный инвестиционный стандарт, разработанный  Минэкономразвития России совместно с Агентством стр</w:t>
      </w:r>
      <w:r>
        <w:t xml:space="preserve">атегических инициатив на основе лучших практик регионов, который </w:t>
      </w:r>
      <w:r>
        <w:t xml:space="preserve">включает пять направлений: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t xml:space="preserve">- инвестиционная декларация субъекта Российской Федерации;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t xml:space="preserve">- создание агентства развития субъекта Российской Федерации;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t xml:space="preserve">- создание инвестиционного комитета субъекта Российской Федерации;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14:ligatures w14:val="none"/>
        </w:rPr>
      </w:pPr>
      <w:r>
        <w:t xml:space="preserve">- формирование и</w:t>
      </w:r>
      <w:r>
        <w:t xml:space="preserve">нвестиционной карты субъекта Российской Федерации;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:rFonts w:eastAsiaTheme="minorHAnsi"/>
          <w:sz w:val="28"/>
          <w:szCs w:val="28"/>
          <w14:ligatures w14:val="none"/>
        </w:rPr>
      </w:pPr>
      <w:r>
        <w:t xml:space="preserve">- внедрение Свода инвестиционных правил субъекта Российской Федерации.</w:t>
      </w:r>
      <w:r>
        <w:rPr>
          <w:rFonts w:eastAsiaTheme="minorHAnsi"/>
          <w:sz w:val="28"/>
          <w:szCs w:val="28"/>
          <w14:ligatures w14:val="none"/>
        </w:rPr>
      </w:r>
      <w:r>
        <w:rPr>
          <w:rFonts w:eastAsiaTheme="minorHAnsi"/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14:ligatures w14:val="none"/>
        </w:rPr>
      </w:pPr>
      <w:r>
        <w:t xml:space="preserve">Стандартизация инвестиционных процессов позволит упростить масштабирование бизнеса и обеспечит приток внутренних инвестиций в регионы страны. Это особенно важно для перезапуска инвестиционного цикла в условиях санкционного давления.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t xml:space="preserve">Вместе с тем у региона есть финансовые ограничения, которые не позволяют двигаться теми темпами, которыми бы хотелось.</w:t>
      </w: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709"/>
        <w:jc w:val="both"/>
        <w:rPr>
          <w14:ligatures w14:val="none"/>
        </w:rPr>
      </w:pPr>
      <w:r>
        <w:t xml:space="preserve">В условиях снижения рейтинга инвестиционной привлекательности области, наличия постоянной конкуренции среди субъектов Российской Федерации за получение средств частных инвесторов о</w:t>
      </w:r>
      <w:r>
        <w:t xml:space="preserve">беспечить привлечение дополнительных инвестиций в экономику области позволит комплексное решение вопросов, связанных с выработкой эффективных механизмов государственной поддержки инвесторов и с формированием инвестиционного привлекательного имиджа области.</w:t>
      </w:r>
      <w:r>
        <w:rPr>
          <w14:ligatures w14:val="none"/>
        </w:rPr>
      </w:r>
      <w:r>
        <w:rPr>
          <w14:ligatures w14:val="none"/>
        </w:rPr>
      </w:r>
    </w:p>
    <w:p>
      <w:pPr>
        <w:ind w:firstLine="709"/>
        <w:jc w:val="both"/>
        <w:rPr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auto"/>
          <w:highlight w:val="none"/>
        </w:rPr>
        <w:t xml:space="preserve">М</w:t>
      </w:r>
      <w:r>
        <w:rPr>
          <w:color w:val="auto"/>
          <w:highlight w:val="none"/>
        </w:rPr>
        <w:t xml:space="preserve">алое и среднее предпринимательство играет важную роль в экономике области. По итогам 2022 года </w:t>
      </w:r>
      <w:r>
        <w:rPr>
          <w:color w:val="000000"/>
        </w:rPr>
        <w:t xml:space="preserve">по состоянию н</w:t>
      </w:r>
      <w:r>
        <w:rPr>
          <w:color w:val="000000"/>
        </w:rPr>
        <w:t xml:space="preserve">а 01 января           202</w:t>
      </w:r>
      <w:r>
        <w:rPr>
          <w:color w:val="000000"/>
        </w:rPr>
        <w:t xml:space="preserve">3 года число субъектов малого и среднего предпринимательства                на территории Еврейской автономной области составило 3662 ед., в том числе 1060 ед. – юридические лица, 2602 ед. – индивидуальные предприниматели. По итогам прошедшего года наблюда</w:t>
      </w:r>
      <w:r>
        <w:rPr>
          <w:color w:val="000000"/>
        </w:rPr>
        <w:t xml:space="preserve">ется незнач</w:t>
      </w:r>
      <w:r>
        <w:rPr>
          <w:color w:val="000000"/>
        </w:rPr>
        <w:t xml:space="preserve">ительное снижение числа субъектов МСП к уровню 2021 года, при этом темпы снижения числа субъектов значительно сократились с 2,2% или 36 ед.             в 2021 году до 0,08% или 3 ед. в 2022 году. С 2022 года в целом ситуация по количеству субъектов МСП на </w:t>
      </w:r>
      <w:r>
        <w:rPr>
          <w:color w:val="000000"/>
        </w:rPr>
        <w:t xml:space="preserve">10 тыс. населения демонстрирует опережающий рост значения показателя (+40%) в сравнении со всероссийским (+26%) и по ДФО (+21,2%).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</w:rPr>
        <w:t xml:space="preserve">Процесс «рождаемости» в ЕАО новых малых и средних предприятий показал рост значения с 471 в 2020 году до 567 единиц и 556 еди</w:t>
      </w:r>
      <w:r>
        <w:rPr>
          <w:color w:val="000000"/>
        </w:rPr>
        <w:t xml:space="preserve">ниц соответственно в 2021 и в 2022 годах. В общей доле «вновь рожденных» лидирует г. Биробиджан (60,7%) и Смидовичский район (16,0%), далее по убывающей траектории расположились Облученский, Биробиджанский, Ленинский и Октябрьский районы.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</w:rPr>
        <w:t xml:space="preserve">В 2022 году удало</w:t>
      </w:r>
      <w:r>
        <w:rPr>
          <w:color w:val="000000"/>
        </w:rPr>
        <w:t xml:space="preserve">сь удержать на уровне 2021 года численность занятых у субъектов малого и среднего предпринимательства, на начало     2023 года она составила 8969 человек.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</w:rPr>
        <w:t xml:space="preserve">Значительный рост, более чем в 2 раза, зафиксирован по числу самозанятых граждан. На 01 янва</w:t>
      </w:r>
      <w:r>
        <w:rPr>
          <w:color w:val="000000"/>
          <w:highlight w:val="white"/>
        </w:rPr>
        <w:t xml:space="preserve">ря </w:t>
      </w:r>
      <w:r>
        <w:rPr>
          <w:color w:val="000000"/>
          <w:highlight w:val="white"/>
        </w:rPr>
        <w:t xml:space="preserve">2023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года чи</w:t>
      </w:r>
      <w:r>
        <w:rPr>
          <w:color w:val="000000"/>
        </w:rPr>
        <w:t xml:space="preserve">сло самозанятых граждан составило 4617 человек.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</w:rPr>
        <w:t xml:space="preserve">Отраслевая структура малого и среднего бизнеса остаётся практически неизменной на протяжении ряда лет, не смотря на существенное снижение количества объектов торговли, что связано с повышением </w:t>
      </w:r>
      <w:r>
        <w:rPr>
          <w:color w:val="000000"/>
        </w:rPr>
        <w:t xml:space="preserve">конкуренции на данном рынке услуг: прихода федеральных сетей, расширения региональных торговых сетей в районы области – и как результат, улучшение качества обслуживания населения в районах области, снижение или стабилизация цен. В структуре, по-прежнему, п</w:t>
      </w:r>
      <w:r>
        <w:rPr>
          <w:color w:val="000000"/>
        </w:rPr>
        <w:t xml:space="preserve">реобладает торговля – 43,8 %; сельское хозяйство – 7,6 %, транспортировка и хранение – 8,0 %, </w:t>
      </w:r>
      <w:r>
        <w:rPr>
          <w:color w:val="000000"/>
        </w:rPr>
        <w:t xml:space="preserve">строительство –       6,5 %; деятельность профессиональная, научная и техническая –                     5,4 %; производство – 4,9 %; иные виды деят</w:t>
      </w:r>
      <w:r>
        <w:rPr>
          <w:color w:val="000000"/>
        </w:rPr>
        <w:t xml:space="preserve">ельности – менее 4,0 %.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</w:rPr>
        <w:t xml:space="preserve">В целях усиления правового регулирования на территории области, реализации непосредственно государственной поддержки бизнесу, в том числе в рамках реализации Национального проекта «Малое и среднее предпринимательство и</w:t>
      </w:r>
      <w:r>
        <w:rPr>
          <w:color w:val="000000"/>
        </w:rPr>
        <w:t xml:space="preserve"> поддержка индивидуальной предпринимательской инициативы» (далее – Национальный проект) правительством области созданы организации инфраструктуры поддержки субъектов МСП: некоммерческая организация Фонд «Инвестиционное агентство Еврейской автономной област</w:t>
      </w:r>
      <w:r>
        <w:rPr>
          <w:color w:val="000000"/>
        </w:rPr>
        <w:t xml:space="preserve">и» и некоммерческая организация Фонд «Микрокредитная компания Еврейской автономной области» (далее – Фонд) – основные исполнители мероприятий поддержки субъектов малого и среднего предпринимательства в ЕАО.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</w:rPr>
        <w:t xml:space="preserve">В ходе реализации мероприятий Национального проекта на базе Фонд</w:t>
      </w:r>
      <w:r>
        <w:rPr>
          <w:color w:val="000000"/>
        </w:rPr>
        <w:t xml:space="preserve">ов был создан и открыт центр «Мой бизнес», являющийся брендом федерального значения. 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</w:rPr>
        <w:t xml:space="preserve">Центр «Мой бизнес» объединил в себе следующие направления поддержки МСП в регионе: Центр поддержки предпринимательства, Центр поддержки экспорта, Центр компетенций в сфе</w:t>
      </w:r>
      <w:r>
        <w:rPr>
          <w:color w:val="000000"/>
        </w:rPr>
        <w:t xml:space="preserve">ре сельскохозяйственной кооперации и поддержки фермеров, микрокредитную компанию, гарантийный фонд, центр поддержки инвесторов (отдел инвестиций), коворкинг, переговорные комнаты, а также окно центра оказания услуг для бизнеса.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</w:rPr>
        <w:t xml:space="preserve">Центр «Мой бизнес» оказывает</w:t>
      </w:r>
      <w:r>
        <w:rPr>
          <w:color w:val="000000"/>
        </w:rPr>
        <w:t xml:space="preserve"> комплекс услуг, сервисов и мер поддержки субъектам МСП Еврейской автономной области, в том числе финансовых  (кредитных, гарантийных) услуг, консультационной, информационной и образовательной поддержки, услуг центра координации поддержки экспортно-ориенти</w:t>
      </w:r>
      <w:r>
        <w:rPr>
          <w:color w:val="000000"/>
        </w:rPr>
        <w:t xml:space="preserve">рованных субъектов МСП, услуг центра компетенций в сфере сельскохозяйственной кооперации и поддержки фермеров, а также услуг АО «Корпорация «МСП» и АО «Российский экспортный центр».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</w:rPr>
        <w:t xml:space="preserve">В рамках оказания финансовой поддержки субъектам малого и среднего предпринимательства, а также самозанятым гражданам, предоставляются микрозаймы и гарантии (поручительства) по кредитным договорам. После увеличения Банком России ключевой ставки, увеличение</w:t>
      </w:r>
      <w:r>
        <w:rPr>
          <w:color w:val="000000"/>
        </w:rPr>
        <w:t xml:space="preserve"> процентных ставок за пользование микрозаймами региональной микрокредитной организацией не производилось, размер ставок остался на </w:t>
      </w:r>
      <w:r>
        <w:rPr>
          <w:color w:val="000000"/>
        </w:rPr>
        <w:t xml:space="preserve">уровне прошлого года и составляет от 0 до 7,25 % в зависимости от кредитного продукта и наличия залога. Процент за предоставл</w:t>
      </w:r>
      <w:r>
        <w:rPr>
          <w:color w:val="000000"/>
        </w:rPr>
        <w:t xml:space="preserve">ение гарантий (поручительств) по кредитным сделкам для субъектов МСП составляет 0,5 %.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242428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</w:rPr>
        <w:t xml:space="preserve">Региональной гарантийной организацией (далее – РГО) за отчетный период предоставлено 25 поручительства в размере 46,8 млн. рублей по кредитным договорам на сумму 190,6 млн. рублей. </w:t>
      </w:r>
      <w:r>
        <w:rPr>
          <w:color w:val="242428"/>
          <w:sz w:val="24"/>
          <w:szCs w:val="24"/>
        </w:rPr>
      </w:r>
      <w:r>
        <w:rPr>
          <w:color w:val="242428"/>
          <w:sz w:val="24"/>
          <w:szCs w:val="24"/>
        </w:rPr>
      </w:r>
    </w:p>
    <w:p>
      <w:pPr>
        <w:ind w:firstLine="709"/>
        <w:jc w:val="both"/>
        <w:rPr>
          <w:color w:val="242428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</w:rPr>
        <w:t xml:space="preserve">Всего за время действия РГО выдано 64 поручительства в размере       100 млн. рублей на сумму кредитных ресурсов в 580,6 млн. рублей.</w:t>
      </w:r>
      <w:r>
        <w:rPr>
          <w:color w:val="242428"/>
          <w:sz w:val="24"/>
          <w:szCs w:val="24"/>
        </w:rPr>
      </w:r>
      <w:r>
        <w:rPr>
          <w:color w:val="242428"/>
          <w:sz w:val="24"/>
          <w:szCs w:val="24"/>
        </w:rPr>
      </w:r>
    </w:p>
    <w:p>
      <w:pPr>
        <w:ind w:firstLine="709"/>
        <w:jc w:val="both"/>
        <w:rPr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</w:rPr>
        <w:t xml:space="preserve">В 2022 году региональной микрофинансовой организацией предоставлено 53 микрозайма на сумму 137,1 млн. рублей, в том числе            8 самоза</w:t>
      </w:r>
      <w:r>
        <w:rPr>
          <w:color w:val="000000"/>
        </w:rPr>
        <w:t xml:space="preserve">нятым гражданам на сумму 3,3 млн. рублей по ставке 0%, 7 начинающим субъектам МСП на сумму 4,85 млн. рублей по ставке 0,5%,     38 субъектам МСП на сумму 128,95 млн. рублей по ставке от 3,75 до 7,25%. 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</w:rPr>
        <w:t xml:space="preserve">Всего за время действия МКК выдано 122 микрозайма на су</w:t>
      </w:r>
      <w:r>
        <w:rPr>
          <w:color w:val="000000"/>
        </w:rPr>
        <w:t xml:space="preserve">мму       274,5 млн. рублей.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ff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</w:rPr>
        <w:t xml:space="preserve">Микрозаймы предоставляются субъектам МСП, осуществляющих деятельность в различных сферах деятельности (сельское хозяйство, производство, торговля, услуги и другие), в целях пополнения оборотных средств, расширения производства (приоб</w:t>
      </w:r>
      <w:r>
        <w:rPr>
          <w:color w:val="000000"/>
        </w:rPr>
        <w:t xml:space="preserve">ретение оборудования, техники), рефинансирования. Привлечение кредитных средств субъектами МСП обеспечивает создание дополнительных рабочих мест.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 итогам года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микрокредитование позволило субъектам МСП – получателям поддержки создать дополнительные рабочие места в количестве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20 единиц.</w:t>
      </w:r>
      <w:r>
        <w:rPr>
          <w:color w:val="ff0000"/>
        </w:rPr>
      </w:r>
      <w:r>
        <w:rPr>
          <w:color w:val="ff0000"/>
        </w:rPr>
      </w:r>
    </w:p>
    <w:p>
      <w:pPr>
        <w:ind w:firstLine="709"/>
        <w:jc w:val="both"/>
        <w:rPr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</w:rPr>
        <w:t xml:space="preserve">Центром поддержки предпринимательства в 2022 году реализован ряд специальных программ обучения для субъек</w:t>
      </w:r>
      <w:r>
        <w:rPr>
          <w:color w:val="000000"/>
        </w:rPr>
        <w:t xml:space="preserve">тов малого и среднего предпринимательства с целью повышения квалификации по вопросам осуществления предпринимательской деятельности, оказана поддержка по популяризации продукции/услуг субъектов МСП, самозанятых на телевидении, в сети Интернет, на радио, в </w:t>
      </w:r>
      <w:r>
        <w:rPr>
          <w:color w:val="000000"/>
        </w:rPr>
        <w:t xml:space="preserve">печатных изданиях, на наружных рекламных поверхностях, в создании и разработке сайта, оказаны консультационные услуги по вопросам начала ведения собственного дела, финансового планирования, маркетингового сопровождения деятельности и бизнес-планирования, п</w:t>
      </w:r>
      <w:r>
        <w:rPr>
          <w:color w:val="000000"/>
        </w:rPr>
        <w:t xml:space="preserve">атентно-лицензионного с</w:t>
      </w:r>
      <w:r>
        <w:rPr>
          <w:color w:val="000000"/>
        </w:rPr>
        <w:t xml:space="preserve">опровождения деятельности,  правового обеспечения деятельности, информационного сопровождения деятельности, по подбору персонала, по вопросам применения трудового законодательства Российской Федерации,                        о возможностях получения кредит</w:t>
      </w:r>
      <w:r>
        <w:rPr>
          <w:color w:val="000000"/>
        </w:rPr>
        <w:t xml:space="preserve">ных и иных финансовых ресурсов, услуги по разработке франшиз предпринимателей.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</w:rPr>
        <w:t xml:space="preserve">Услуги оказаны более 400 уникальным начинающим и действующим субъектам МСП.</w:t>
      </w:r>
      <w:r>
        <w:rPr>
          <w:color w:val="000000"/>
        </w:rPr>
      </w:r>
      <w:r>
        <w:rPr>
          <w:color w:val="000000"/>
        </w:rPr>
      </w:r>
    </w:p>
    <w:p>
      <w:pPr>
        <w:ind w:firstLine="709"/>
        <w:jc w:val="both"/>
        <w:rPr>
          <w:color w:val="000000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/>
        </w:rPr>
        <w:t xml:space="preserve">По результатам оказанных услуг Цент</w:t>
      </w:r>
      <w:r>
        <w:rPr>
          <w:color w:val="000000"/>
        </w:rPr>
        <w:t xml:space="preserve">ром поддержки экспорта количество субъектов МСП, заключивших экспортные контракты составило 8 ед. Объем экспорта по итогам заключенных контрактов составил 45,756  млн. долларов. 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14:ligatures w14:val="none"/>
        </w:rPr>
      </w:pPr>
      <w:r>
        <w:t xml:space="preserve">Туризм является одной из важнейших сфер деятельности современной экономики, нацеленной на удовлетворение потребностей людей и повышение качества жизни населения. Туристская индустрия оказывает стимулирующее воздействие на развитие </w:t>
      </w:r>
      <w:r>
        <w:t xml:space="preserve">сопутствующих туризму сфер экономической деятельно</w:t>
      </w:r>
      <w:r>
        <w:t xml:space="preserve">сти, таких как транспорт, связь, торговля, производство сувенирной продукции, сфера услуг, общественное питание, сельское хозяйство, строительство.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highlight w:val="white"/>
        </w:rPr>
        <w:t xml:space="preserve">Еврейская автономная область обладает высоким туристско-рекреационным потенциалом, на ее территории соср</w:t>
      </w:r>
      <w:r>
        <w:rPr>
          <w:highlight w:val="white"/>
        </w:rPr>
        <w:t xml:space="preserve">едоточены уникальные природные ресурсы, объекты национального, культурного</w:t>
      </w:r>
      <w:r>
        <w:rPr>
          <w:highlight w:val="white"/>
        </w:rPr>
        <w:t xml:space="preserve"> и исторического наследия, проходят важные экономические, спортивные и культурные события. ЕАО получила признание как центр еврейской культуры на Дальнем Востоке и является привлекательной не только для российских туристов, но и для туристов других стран. </w:t>
      </w:r>
      <w:r>
        <w:rPr>
          <w:sz w:val="28"/>
          <w:szCs w:val="28"/>
          <w:highlight w:val="white"/>
          <w14:ligatures w14:val="none"/>
        </w:rPr>
        <w:t xml:space="preserve">Обширные таежные угодья, отвесные скалы и быстрые реки идеально подходят для активного отдыха. Отдохнуть и поправить здоровье можно круглогодично в четырех санаториях курорта «Кульдур», расположенного у отрогов Малого Хингана.</w:t>
      </w:r>
      <w:r>
        <w:rPr>
          <w:sz w:val="28"/>
          <w:szCs w:val="28"/>
          <w:highlight w:val="white"/>
          <w14:ligatures w14:val="none"/>
        </w:rPr>
        <w:t xml:space="preserve">                     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  <w14:ligatures w14:val="none"/>
        </w:rPr>
        <w:t xml:space="preserve">На территории области в городах Биробиджан и Облучье действуют две горнолыжные базы, оснащенные необходимой инфраструктурой и широким спектром предлагаемых услуг.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14:ligatures w14:val="none"/>
        </w:rPr>
      </w:pPr>
      <w:r>
        <w:t xml:space="preserve">Выгодное географическое положение области, природный и культурно-исторический потенциалы, экономическая и политическая ситуация позволяют развивать экологический, оздоровительный, </w:t>
      </w:r>
      <w:r>
        <w:t xml:space="preserve">активный (спортивный), военно-исторический, промышленный</w:t>
      </w:r>
      <w:r>
        <w:t xml:space="preserve">,</w:t>
      </w:r>
      <w:r>
        <w:t xml:space="preserve"> культурно-познавательный </w:t>
      </w:r>
      <w:r>
        <w:t xml:space="preserve">и гастрономический виды туризма</w:t>
      </w:r>
      <w: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</w:pPr>
      <w:r>
        <w:rPr>
          <w:highlight w:val="white"/>
        </w:rPr>
        <w:t xml:space="preserve">В</w:t>
      </w:r>
      <w:r>
        <w:rPr>
          <w:highlight w:val="white"/>
        </w:rPr>
        <w:t xml:space="preserve"> 2022 году в сфере туризма на территории области осуществл</w:t>
      </w:r>
      <w:r>
        <w:t xml:space="preserve">яли деятельность 4 туристские компании, из которых 3 – занимаются туроператорской и турагентской деятельностью, 1 туристская компания – только турагентско</w:t>
      </w:r>
      <w:r>
        <w:t xml:space="preserve">й деятельностью, из них 2 туроператора Еврейской автономной области уполномочены работать в рамках реализации Соглашения между Правительством Российской Федерации и Правительством Китайской Народной Республики о безвизовых групповых туристических поездках.</w:t>
      </w:r>
      <w:r/>
    </w:p>
    <w:p>
      <w:pPr>
        <w:ind w:firstLine="709"/>
        <w:jc w:val="both"/>
      </w:pPr>
      <w:r>
        <w:t xml:space="preserve">В </w:t>
      </w:r>
      <w:r>
        <w:t xml:space="preserve">январе-декабре 2022 года</w:t>
      </w:r>
      <w:r>
        <w:t xml:space="preserve"> в деятельности туристских компаний области наблюдался существенный спад в рамках въездного и выездного туризма в связи с</w:t>
      </w:r>
      <w:r>
        <w:t xml:space="preserve"> действовавшими ограничениями, введенными с пандемией COVID-19. В 2022 году въезд на территорию области и выезд на территорию иностранных государств туристов через пункты пропуска, расположенные на территории Еврейской автономной области, не осуществлялся.</w:t>
      </w:r>
      <w:r/>
    </w:p>
    <w:p>
      <w:pPr>
        <w:ind w:firstLine="709"/>
        <w:jc w:val="both"/>
      </w:pPr>
      <w:r>
        <w:t xml:space="preserve">Вместе с тем практич</w:t>
      </w:r>
      <w:r>
        <w:t xml:space="preserve">ески 90 % въездного потока иностранных туристов на территорию области составляют граждане КНР. Кроме того, географическое положение области определяет ее в качестве транзитного коридора на пути следования иностранных путешественников вглубь России.</w:t>
      </w:r>
      <w:r/>
    </w:p>
    <w:p>
      <w:pPr>
        <w:ind w:firstLine="709"/>
        <w:jc w:val="both"/>
      </w:pPr>
      <w:r>
        <w:t xml:space="preserve">Так, количество российских туристов, выехавших в 2022 году за рубеж, составило 412 человек, что на 67,5 % больше, чем за аналогичный период 2021 года. Из них выбрали для посещения Турцию – 208 человек (50,5 %), </w:t>
      </w:r>
      <w:r>
        <w:t xml:space="preserve">Тайланд</w:t>
      </w:r>
      <w:r>
        <w:t xml:space="preserve"> – 76 человек (18,5 %), Абхазию – 52 человек (12,6 %), ОАЭ –            47 человек (11,4 %), Египет – 25 человек (6,0 %), Мексику – 2 человека (0,5 %), </w:t>
      </w:r>
      <w:r>
        <w:t xml:space="preserve">Доминикану</w:t>
      </w:r>
      <w:r>
        <w:t xml:space="preserve"> – 2 человека (0,5 %).</w:t>
      </w:r>
      <w:r/>
    </w:p>
    <w:p>
      <w:pPr>
        <w:ind w:firstLine="709"/>
        <w:jc w:val="both"/>
      </w:pPr>
      <w:r>
        <w:t xml:space="preserve">По официальным статистическим данным на территорию области в январе-декабре 2022 года </w:t>
      </w:r>
      <w:r>
        <w:t xml:space="preserve">въехало 346 </w:t>
      </w:r>
      <w:r>
        <w:t xml:space="preserve">иностранных</w:t>
      </w:r>
      <w:r>
        <w:t xml:space="preserve"> туриста</w:t>
      </w:r>
      <w:r>
        <w:t xml:space="preserve">, что на 29,1 % больше, чем </w:t>
      </w:r>
      <w:r>
        <w:t xml:space="preserve">за аналогичн</w:t>
      </w:r>
      <w:r>
        <w:t xml:space="preserve">ы</w:t>
      </w:r>
      <w:r>
        <w:t xml:space="preserve">й период</w:t>
      </w:r>
      <w:r>
        <w:t xml:space="preserve"> прошлого года.</w:t>
      </w:r>
      <w:r/>
    </w:p>
    <w:p>
      <w:pPr>
        <w:ind w:firstLine="709"/>
        <w:jc w:val="both"/>
        <w:rPr>
          <w:color w:val="ff0000" w:themeColor="text1"/>
        </w:rPr>
      </w:pPr>
      <w:r>
        <w:t xml:space="preserve">Вместе с тем в области прослеживается рост внутреннего туристического потока. Так, в </w:t>
      </w:r>
      <w:r>
        <w:t xml:space="preserve">январе-декабре 2022 года</w:t>
      </w:r>
      <w:r>
        <w:t xml:space="preserve"> количество прибывших в </w:t>
      </w:r>
      <w:r>
        <w:rPr>
          <w:color w:val="000000" w:themeColor="text1"/>
        </w:rPr>
        <w:t xml:space="preserve">область </w:t>
      </w:r>
      <w:r>
        <w:t xml:space="preserve">российских туристов увеличилось на 3</w:t>
      </w:r>
      <w:r>
        <w:t xml:space="preserve">5,8</w:t>
      </w:r>
      <w:r>
        <w:t xml:space="preserve"> % и составило </w:t>
      </w:r>
      <w:r>
        <w:t xml:space="preserve">33,985 </w:t>
      </w:r>
      <w:r>
        <w:t xml:space="preserve">тыс. чело</w:t>
      </w:r>
      <w:r>
        <w:rPr>
          <w:color w:val="000000" w:themeColor="text1"/>
        </w:rPr>
        <w:t xml:space="preserve">век</w:t>
      </w:r>
      <w:r>
        <w:rPr>
          <w:color w:val="000000" w:themeColor="text1"/>
        </w:rPr>
        <w:t xml:space="preserve">.</w:t>
      </w:r>
      <w:r>
        <w:rPr>
          <w:color w:val="ff0000" w:themeColor="text1"/>
        </w:rPr>
      </w:r>
      <w:r>
        <w:rPr>
          <w:color w:val="ff0000" w:themeColor="text1"/>
        </w:rPr>
      </w:r>
    </w:p>
    <w:p>
      <w:pPr>
        <w:ind w:firstLine="709"/>
        <w:jc w:val="both"/>
      </w:pPr>
      <w:r>
        <w:t xml:space="preserve">Услугами гостиниц и иных средств размещения в Еврейской автономной области, согласно государственной статистики, в январе-дека</w:t>
      </w:r>
      <w:r>
        <w:t xml:space="preserve">бре 2022 года воспользовались 34,331</w:t>
      </w:r>
      <w:r>
        <w:t xml:space="preserve"> </w:t>
      </w:r>
      <w:r>
        <w:t xml:space="preserve">тыс</w:t>
      </w:r>
      <w:r>
        <w:t xml:space="preserve">.ч</w:t>
      </w:r>
      <w:r>
        <w:t xml:space="preserve">еловек</w:t>
      </w:r>
      <w:r>
        <w:t xml:space="preserve">, что на 35,8 % больше аналогичного периода прошлого года.</w:t>
      </w:r>
      <w:r/>
    </w:p>
    <w:p>
      <w:pPr>
        <w:pStyle w:val="94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новными проблемами, связанными с организацией и осуществлением туристской деятельности на территории области, являются: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недостаточно разв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итая инфраструктура туристской отрасли,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том числе транспортная доступность к объектам экологического туризма;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низкий уровень состояния автодорожной сети, особенно регионального значения;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высокие транспортные издержки при реализации туристских маршрутов;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невысокое качество предоставляемых услуг, связанное с дефицитом профессиональных кадров в туристской отрасли;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5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отсутствие финансовых средств для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продвижения внутреннего и въездного туризма.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14:ligatures w14:val="none"/>
        </w:rPr>
      </w:pPr>
      <w:r>
        <w:t xml:space="preserve">С учетом важности проблемы роста инвестиционной активности на территории области работа по привлечению инвестиций должна носить системный характер и осуще</w:t>
      </w:r>
      <w:r>
        <w:t xml:space="preserve">ствляться программными методами. Необходимо обеспечить эффективное решение проблем в сфере привлечения инвестиций за счет реализации комплекса мероприятий, увязанных по задачам, ресурсам и срокам, посредством реализации настоящей государственной программы.</w:t>
      </w:r>
      <w:r>
        <w:rPr>
          <w14:ligatures w14:val="none"/>
        </w:rPr>
      </w:r>
      <w:r>
        <w:rPr>
          <w14:ligatures w14:val="none"/>
        </w:rPr>
      </w:r>
    </w:p>
    <w:p>
      <w:pPr>
        <w:spacing w:line="233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45"/>
        <w:ind w:firstLine="709"/>
        <w:jc w:val="center"/>
        <w:spacing w:line="233" w:lineRule="auto"/>
        <w:rPr>
          <w:rFonts w:ascii="Times New Roman" w:hAnsi="Times New Roman" w:eastAsia="Liberation Serif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</w:rPr>
        <w:t xml:space="preserve">2. 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приоритетов</w:t>
      </w:r>
      <w:r>
        <w:rPr>
          <w:rFonts w:ascii="Times New Roman" w:hAnsi="Times New Roman" w:cs="Times New Roman"/>
          <w:sz w:val="28"/>
          <w:szCs w:val="28"/>
        </w:rPr>
        <w:t xml:space="preserve"> и целей государственной политики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программы</w:t>
      </w:r>
      <w:r>
        <w:rPr>
          <w:rFonts w:ascii="Times New Roman" w:hAnsi="Times New Roman" w:eastAsia="Liberation Serif" w:cs="Times New Roman"/>
          <w:sz w:val="28"/>
          <w:szCs w:val="28"/>
        </w:rPr>
      </w:r>
      <w:r>
        <w:rPr>
          <w:rFonts w:ascii="Times New Roman" w:hAnsi="Times New Roman" w:eastAsia="Liberation Serif" w:cs="Times New Roman"/>
          <w:sz w:val="28"/>
          <w:szCs w:val="28"/>
        </w:rPr>
      </w:r>
    </w:p>
    <w:p>
      <w:pPr>
        <w:pStyle w:val="945"/>
        <w:ind w:firstLine="709"/>
        <w:jc w:val="center"/>
        <w:spacing w:line="233" w:lineRule="auto"/>
        <w:rPr>
          <w:rFonts w:ascii="Times New Roman" w:hAnsi="Times New Roman" w:eastAsia="Liberation Serif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</w:rPr>
      </w:r>
      <w:r>
        <w:rPr>
          <w:rFonts w:ascii="Times New Roman" w:hAnsi="Times New Roman" w:eastAsia="Liberation Serif" w:cs="Times New Roman"/>
          <w:sz w:val="28"/>
          <w:szCs w:val="28"/>
        </w:rPr>
      </w:r>
      <w:r>
        <w:rPr>
          <w:rFonts w:ascii="Times New Roman" w:hAnsi="Times New Roman" w:eastAsia="Liberation Serif" w:cs="Times New Roman"/>
          <w:sz w:val="28"/>
          <w:szCs w:val="28"/>
        </w:rPr>
      </w:r>
    </w:p>
    <w:p>
      <w:pPr>
        <w:pStyle w:val="951"/>
        <w:contextualSpacing/>
        <w:ind w:firstLine="709"/>
        <w:jc w:val="both"/>
        <w:spacing w:line="240" w:lineRule="auto"/>
        <w:tabs>
          <w:tab w:val="left" w:pos="8291" w:leader="none"/>
        </w:tabs>
        <w:rPr>
          <w:rFonts w:ascii="Times New Roman" w:hAnsi="Times New Roman" w:cs="Times New Roman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Приоритеты региональной государственной политики в сфере реализации государственной программы сформированы на основе:</w:t>
      </w:r>
      <w:r>
        <w:rPr>
          <w:rFonts w:ascii="Times New Roman" w:hAnsi="Times New Roman" w:cs="Times New Roman"/>
          <w14:ligatures w14:val="none"/>
        </w:rPr>
        <w:tab/>
      </w:r>
      <w:r>
        <w:rPr>
          <w:rFonts w:ascii="Times New Roman" w:hAnsi="Times New Roman" w:cs="Times New Roman"/>
          <w:highlight w:val="none"/>
          <w14:ligatures w14:val="none"/>
        </w:rPr>
      </w:r>
      <w:r>
        <w:rPr>
          <w:rFonts w:ascii="Times New Roman" w:hAnsi="Times New Roman" w:cs="Times New Roman"/>
          <w:highlight w:val="none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line="283" w:lineRule="atLeast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Федерального закона от 24.11.1996 № 132-ФЗ «Об основах туристской деятельности в Российской Федерации»;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83" w:lineRule="atLeast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Федерального закона от 21.12.2021 № 414-ФЗ «Об общих принципах организации публичной власти в субъектах Российской Федерации»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51"/>
        <w:contextualSpacing/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</w:t>
      </w:r>
      <w:hyperlink r:id="rId13" w:tooltip="Указ Президента РФ от 07.05.2012 N 596 &quot;О долгосрочной государственной экономической политике&quot; {КонсультантПлюс}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</w:rPr>
          <w:t xml:space="preserve">Указа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Президента Российской Федерации от 07.05.2012 № 596        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«О долгосрочной экономической политике»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951"/>
        <w:contextualSpacing/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</w:t>
      </w:r>
      <w:hyperlink r:id="rId14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</w:rPr>
          <w:t xml:space="preserve">Указа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Президента Российской Федерации от 07.05.2018 № 204           «О национальных целях и стратегических задачах развития Российской Федерации на период до 2024 года»;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951"/>
        <w:contextualSpacing/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</w:t>
      </w:r>
      <w:hyperlink r:id="rId15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</w:rPr>
          <w:t xml:space="preserve">Указа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Президента Российской Федерации от 21.07.2020 № 474          «О национальных целях  развития Российской Федерации на период до       20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30 года»;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pStyle w:val="951"/>
        <w:contextualSpacing/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highlight w:val="white"/>
        </w:rPr>
        <w:t xml:space="preserve">-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Постановления 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от 07.05.2022 № 833 «Об утверждении положения об аттестации экскурсоводов (гидов), гидов-переводчиков»;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709"/>
        <w:jc w:val="both"/>
        <w:spacing w:before="0" w:after="0" w:afterAutospacing="0" w:line="240" w:lineRule="auto"/>
        <w:tabs>
          <w:tab w:val="left" w:pos="1496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Поста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новления 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от 14.04.2017 № 447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 утверждении требований к антитеррористической защищенности гостиниц и иных средств размещения и формы паспорта безопасности этих объектов»;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afterAutospacing="0" w:line="240" w:lineRule="auto"/>
        <w:rPr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Постановления 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от 11.09.2020 № 1398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«О преобразовании Координационного совета по развитию туризма в Российской Федерации в Правительственную комиссию по развитию туризма в Российской Федерации»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45"/>
        <w:ind w:left="0" w:right="0" w:firstLine="709"/>
        <w:jc w:val="both"/>
        <w:spacing w:before="0" w:before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</w:t>
      </w:r>
      <w:hyperlink r:id="rId16" w:tooltip="Распоряжение Правительства РФ от 28.12.2009 N 2094-р (ред. от 10.06.2023) &lt;Об утверждении Стратегии социально-экономического развития Дальнего Востока и Байкальского региона на период до 2025 года&gt;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Распоряжения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28.12.2009      № 2094-р «Об утверждении Стратегии социально-экономического развития Дальнего Востока и Байкальского региона на период до 2025 года»;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45"/>
        <w:ind w:left="0" w:right="0" w:firstLine="709"/>
        <w:jc w:val="both"/>
        <w:spacing w:before="0" w:before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</w:t>
      </w:r>
      <w:hyperlink r:id="rId17" w:tooltip="Распоряжение Правительства РФ от 02.06.2016 N 1083-р (ред. от 30.03.2018) &lt;Об утверждении Стратегии развития малого и среднего предпринимательства в Российской Федерации на период до 2030 года&gt; (вместе с &quot;Планом мероприятий (&quot;дорожной картой&quot;) по реализации Стратегии развития малого и среднего предпринимательства в Российской Федерации на период до 2030 года&quot;)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Распоряжения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02.06.2016       № 1083-р «Об утверждении Стратегии развития малого и среднего предпринимательства в Российской Федерации на период до 2030 года»;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51"/>
        <w:contextualSpacing/>
        <w:ind w:firstLine="709"/>
        <w:jc w:val="both"/>
        <w:spacing w:before="0" w:before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-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Перечня поручений Президента Российской Федерации 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26.06.2021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№ Пр-1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096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итогам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Петербургского международного экономического форума 2 – 5 июня 2021 года по созданию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систем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поддержки новых инвестиционных проектов (исходя в том числе из приоритетн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ых направлений развития территорий субъектов Российской Федерации) и обеспечить её внедрение к 2024 году во всех субъектах Российской Федерации, в первую очередь в субъектах Российской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Федерации, в которых привлечение инвестиций находится на низком уровне;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45"/>
        <w:ind w:left="0" w:right="0" w:firstLine="709"/>
        <w:jc w:val="both"/>
        <w:spacing w:before="0" w:beforeAutospacing="0" w:line="240" w:lineRule="auto"/>
        <w:tabs>
          <w:tab w:val="left" w:pos="7481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Приказа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Ростуризма от 28.11.2007 № 128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 Порядке определения туристических организаций, имеющих право на осуществление деятельности в рамках реализации Соглашения между Правительством Российской Федерации и Правительством Китайской Народной Республики о безвизовых групповых туристических поездк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ах от 29 февраля 2000 года»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Закона Еврейской автономной области от 28.09.2022 № 139-ОЗ         «Об отдельных вопросах создания благоприятных условия для туризма в Еврейской автономной области»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постановления правительс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  <w:br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01.09.2023 № 369-пп «Об утверждении Порядка ведения Туристского реестра Еврейской автономной области»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45"/>
        <w:ind w:left="0" w:right="0" w:firstLine="709"/>
        <w:jc w:val="both"/>
        <w:spacing w:before="0" w:beforeAutospacing="0" w:line="240" w:lineRule="auto"/>
        <w:tabs>
          <w:tab w:val="left" w:pos="926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постановления правительства Еврейской автономной области              от 15.11.2018 № 419-пп «Об утверждении Стратегии социально-экономического развития Еврейской автономной области на период до      2030 года»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945"/>
        <w:ind w:left="0" w:right="0" w:firstLine="709"/>
        <w:jc w:val="both"/>
        <w:spacing w:before="0" w:before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 </w:t>
      </w:r>
      <w:hyperlink r:id="rId18" w:tooltip="Постановление правительства ЕАО от 21.11.2016 N 363-пп (ред. от 27.10.2022) &quot;О прогнозе социально-экономического развития Еврейской автономной области на период до 2030 года&quot; {КонсультантПлюс}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прогноза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социально-экономического развития Еврейской автономной области на период до 2030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45"/>
        <w:ind w:left="0" w:right="0" w:firstLine="709"/>
        <w:jc w:val="both"/>
        <w:spacing w:before="0" w:before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соответстви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со стратегическими документами приоритеты в развитии экономики региона должны обеспечить рост конкурентоспособности области как основы для инвестиционной привлекательности, туристской конкурентоспособности, развития малого и среднего предпринимательства.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45"/>
        <w:ind w:left="0" w:right="0" w:firstLine="709"/>
        <w:jc w:val="both"/>
        <w:spacing w:before="0" w:before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Исходя из этого сформирована цель государственной программы </w:t>
      </w:r>
      <w:r>
        <w:rPr>
          <w:highlight w:val="white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повышение инвестиционной привлекательности и улучшение инвестиционного климата области, а также ее стратегические направления: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45"/>
        <w:ind w:left="0" w:right="0" w:firstLine="709"/>
        <w:jc w:val="both"/>
        <w:spacing w:before="0" w:before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- формирование благоприятного инвестиционного климата;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45"/>
        <w:ind w:left="0" w:right="0" w:firstLine="709"/>
        <w:jc w:val="both"/>
        <w:spacing w:before="0" w:before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- формирование имиджа области как территории, благоприятной для инвесторов.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45"/>
        <w:ind w:firstLine="0"/>
        <w:jc w:val="left"/>
        <w:spacing w:line="233" w:lineRule="auto"/>
        <w:tabs>
          <w:tab w:val="left" w:pos="115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5"/>
        <w:ind w:firstLine="709"/>
        <w:jc w:val="center"/>
        <w:spacing w:line="233" w:lineRule="auto"/>
        <w:rPr>
          <w:rFonts w:ascii="Times New Roman" w:hAnsi="Times New Roman" w:eastAsia="Liberation Serif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</w:rPr>
        <w:t xml:space="preserve">3. Обоснование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целей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Еврейской автономной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 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задачи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</w:rPr>
        <w:t xml:space="preserve">национальными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highlight w:val="white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</w:rPr>
      </w:r>
      <w:r>
        <w:rPr>
          <w:rFonts w:ascii="Times New Roman" w:hAnsi="Times New Roman" w:eastAsia="Liberation Serif" w:cs="Times New Roman"/>
          <w:sz w:val="28"/>
          <w:szCs w:val="28"/>
        </w:rPr>
      </w:r>
    </w:p>
    <w:p>
      <w:pPr>
        <w:pStyle w:val="945"/>
        <w:ind w:firstLine="709"/>
        <w:jc w:val="center"/>
        <w:spacing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</w:rPr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задачи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результатов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line="233" w:lineRule="auto"/>
      </w:pPr>
      <w:r/>
      <w:r/>
    </w:p>
    <w:p>
      <w:pPr>
        <w:pStyle w:val="945"/>
        <w:ind w:left="0" w:right="0" w:firstLine="709"/>
        <w:jc w:val="both"/>
        <w:spacing w:before="0" w:before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Достижение цели государственной программы должно осуществляться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посредством решения следующих задач: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tabs>
          <w:tab w:val="center" w:pos="1769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Создание условий для привлечения инвестиций в экономику области и благоприятной для инвестиций административной среды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Создание условий для формирования и реализации инвестиционной политики  в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5"/>
        <w:ind w:left="0" w:right="0" w:firstLine="709"/>
        <w:jc w:val="both"/>
        <w:spacing w:before="0" w:before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45"/>
        <w:ind w:left="0" w:right="0" w:firstLine="709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Создание условий для легкого старта и комфортного ведения бизнеса (предакселерация).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5"/>
        <w:ind w:left="0" w:right="0" w:firstLine="709"/>
        <w:jc w:val="both"/>
        <w:spacing w:before="0" w:before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Создание комплексной системы акселерации, включающей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крупнейших заказчиков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45"/>
        <w:ind w:left="0" w:right="0" w:firstLine="709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6.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Создание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территории области индустриального парка для малого и среднего бизнеса.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5"/>
        <w:ind w:left="0" w:right="0" w:firstLine="709"/>
        <w:jc w:val="both"/>
        <w:spacing w:before="0" w:before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7.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Создание условий для предоставления финансовой поддержки субъектам МСП, самозанятым гражданам.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5"/>
        <w:ind w:left="0" w:right="0" w:firstLine="709"/>
        <w:jc w:val="both"/>
        <w:spacing w:before="0" w:before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Создание условий для предоставления имущественной  поддержки организациям инфраструктуры поддержки субъектов МСП и самозанятых граждан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45"/>
        <w:ind w:left="0" w:right="0" w:firstLine="709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Развити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 туризма как привлекательной для инвестиций сферы услуг области.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45"/>
        <w:ind w:left="0" w:right="0" w:firstLine="709"/>
        <w:jc w:val="both"/>
        <w:spacing w:before="0" w:beforeAutospacing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bidi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bidi="ru-RU"/>
        </w:rPr>
        <w:t xml:space="preserve">Способами эффективного решения указанных задач в рамках реализации государственной политики в сфере улучшения инвестиционного климата Еврейской автономной области 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bidi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bidi="ru-RU"/>
        </w:rPr>
      </w:r>
    </w:p>
    <w:p>
      <w:pPr>
        <w:ind w:firstLine="709"/>
        <w:jc w:val="both"/>
        <w:spacing w:line="233" w:lineRule="auto"/>
      </w:pPr>
      <w:r>
        <w:rPr>
          <w:color w:val="000000"/>
          <w:highlight w:val="none"/>
          <w:lang w:bidi="ru-RU"/>
        </w:rPr>
        <w:t xml:space="preserve">1. </w:t>
      </w:r>
      <w:r>
        <w:rPr>
          <w:color w:val="000000"/>
          <w:lang w:bidi="ru-RU"/>
        </w:rPr>
        <w:t xml:space="preserve">Оказание государственной поддержки инвестиционной деятельности, совершенствование областной законодательной базы, направленной на стимулирование инвестиционной деятельности, продвижен</w:t>
      </w:r>
      <w:r>
        <w:rPr>
          <w:color w:val="000000"/>
          <w:lang w:bidi="ru-RU"/>
        </w:rPr>
        <w:t xml:space="preserve">ие инвестиционной привлекательности области, развитие инвестиционной инфраструктуры.</w:t>
      </w:r>
      <w:r/>
    </w:p>
    <w:p>
      <w:pPr>
        <w:ind w:firstLine="709"/>
        <w:jc w:val="both"/>
        <w:spacing w:line="233" w:lineRule="auto"/>
      </w:pPr>
      <w:r>
        <w:rPr>
          <w:color w:val="000000"/>
          <w:lang w:bidi="ru-RU"/>
        </w:rPr>
        <w:t xml:space="preserve">2. Привлечение внимания деловых кругов к инвестиционному потенциалу области.</w:t>
      </w:r>
      <w:r/>
    </w:p>
    <w:p>
      <w:pPr>
        <w:ind w:firstLine="709"/>
        <w:jc w:val="both"/>
        <w:spacing w:line="233" w:lineRule="auto"/>
        <w:rPr>
          <w:color w:val="000000"/>
          <w:highlight w:val="none"/>
          <w:lang w:bidi="ru-RU"/>
        </w:rPr>
      </w:pPr>
      <w:r>
        <w:rPr>
          <w:color w:val="000000"/>
          <w:lang w:bidi="ru-RU"/>
        </w:rPr>
        <w:t xml:space="preserve">3. Продвижение положительного образа Еврейской автономной области как надежного партнера в Российской Федерации и за рубежом.</w:t>
      </w:r>
      <w:r>
        <w:rPr>
          <w:color w:val="000000"/>
          <w:highlight w:val="none"/>
          <w:lang w:bidi="ru-RU"/>
        </w:rPr>
      </w:r>
      <w:r>
        <w:rPr>
          <w:color w:val="000000"/>
          <w:highlight w:val="none"/>
          <w:lang w:bidi="ru-RU"/>
        </w:rPr>
      </w:r>
    </w:p>
    <w:p>
      <w:pPr>
        <w:ind w:firstLine="709"/>
        <w:jc w:val="both"/>
        <w:spacing w:line="233" w:lineRule="auto"/>
      </w:pPr>
      <w:r>
        <w:rPr>
          <w:color w:val="000000"/>
          <w:highlight w:val="none"/>
          <w:lang w:bidi="ru-RU"/>
        </w:rPr>
        <w:t xml:space="preserve">4. Реализация мер государственной поддержки субъектам малого и среднего предпринимательства, самозанятым гражданам, физическим лицам, планирующим начать предпринимательскую деятельность.</w:t>
      </w:r>
      <w:r>
        <w:rPr>
          <w:color w:val="000000"/>
          <w:highlight w:val="none"/>
          <w:lang w:bidi="ru-RU"/>
        </w:rPr>
      </w:r>
      <w:r/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  <w:lang w:bidi="ru-RU"/>
        </w:rPr>
      </w:r>
      <w:r>
        <w:rPr>
          <w:color w:val="000000"/>
          <w:highlight w:val="white"/>
        </w:rPr>
        <w:t xml:space="preserve">5. Формирование позитивного имиджа области</w:t>
      </w:r>
      <w:r>
        <w:rPr>
          <w:color w:val="000000"/>
          <w:highlight w:val="white"/>
        </w:rPr>
        <w:t xml:space="preserve">, </w:t>
      </w:r>
      <w:r>
        <w:rPr>
          <w:color w:val="000000"/>
          <w:highlight w:val="white"/>
        </w:rPr>
        <w:t xml:space="preserve">р</w:t>
      </w:r>
      <w:r>
        <w:rPr>
          <w:color w:val="000000"/>
          <w:highlight w:val="white"/>
        </w:rPr>
        <w:t xml:space="preserve">азвитие и продвижение туристских возможностей Еврейской автономной области на внутреннем и международном рынках</w:t>
      </w:r>
      <w:r>
        <w:rPr>
          <w:color w:val="000000"/>
          <w:highlight w:val="white"/>
        </w:rPr>
        <w:t xml:space="preserve">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6. Повышение качества туристских услуг.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left="0" w:right="0" w:firstLine="709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color w:val="000000"/>
          <w:highlight w:val="white"/>
        </w:rPr>
        <w:t xml:space="preserve">7. </w:t>
      </w:r>
      <w:r>
        <w:rPr>
          <w:color w:val="000000"/>
          <w:highlight w:val="white"/>
        </w:rPr>
        <w:t xml:space="preserve">Развитие туризма как привлекательной для инвестиций сферы услуг области</w:t>
      </w:r>
      <w:r>
        <w:rPr>
          <w:color w:val="000000"/>
          <w:highlight w:val="white"/>
        </w:rPr>
        <w:t xml:space="preserve">.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ind w:firstLine="709"/>
        <w:jc w:val="both"/>
        <w:rPr>
          <w:color w:val="000000"/>
          <w:highlight w:val="none"/>
          <w:lang w:bidi="ru-RU"/>
        </w:rPr>
      </w:pPr>
      <w:r>
        <w:rPr>
          <w:color w:val="000000"/>
          <w:highlight w:val="none"/>
          <w:lang w:bidi="ru-RU"/>
        </w:rPr>
      </w:r>
      <w:r>
        <w:rPr>
          <w:color w:val="000000"/>
          <w:highlight w:val="none"/>
          <w:lang w:bidi="ru-RU"/>
        </w:rPr>
      </w:r>
      <w:r>
        <w:rPr>
          <w:color w:val="000000"/>
          <w:highlight w:val="none"/>
          <w:lang w:bidi="ru-RU"/>
        </w:rPr>
      </w:r>
    </w:p>
    <w:p>
      <w:pPr>
        <w:ind w:firstLine="709"/>
        <w:jc w:val="both"/>
        <w:spacing w:line="233" w:lineRule="auto"/>
        <w:rPr>
          <w:color w:val="000000"/>
          <w:highlight w:val="none"/>
          <w:lang w:bidi="ru-RU"/>
        </w:rPr>
      </w:pPr>
      <w:r>
        <w:rPr>
          <w:color w:val="000000"/>
          <w:highlight w:val="none"/>
          <w:lang w:bidi="ru-RU"/>
        </w:rPr>
      </w:r>
      <w:r>
        <w:rPr>
          <w:color w:val="000000"/>
          <w:highlight w:val="none"/>
          <w:lang w:bidi="ru-RU"/>
        </w:rPr>
      </w:r>
      <w:r>
        <w:rPr>
          <w:color w:val="000000"/>
          <w:highlight w:val="none"/>
          <w:lang w:bidi="ru-RU"/>
        </w:rPr>
      </w:r>
    </w:p>
    <w:p>
      <w:pPr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</w:r>
      <w:r>
        <w:rPr>
          <w:color w:val="000000"/>
          <w:lang w:bidi="ru-RU"/>
        </w:rPr>
      </w:r>
      <w:r>
        <w:rPr>
          <w:color w:val="000000"/>
          <w:lang w:bidi="ru-RU"/>
        </w:rPr>
      </w:r>
    </w:p>
    <w:p>
      <w:pPr>
        <w:ind w:firstLine="709"/>
        <w:jc w:val="both"/>
        <w:rPr>
          <w:color w:val="000000"/>
          <w:lang w:bidi="ru-RU"/>
        </w:rPr>
        <w:sectPr>
          <w:footnotePr>
            <w:numRestart w:val="eachPage"/>
          </w:footnotePr>
          <w:endnotePr/>
          <w:type w:val="nextPage"/>
          <w:pgSz w:w="11907" w:h="16840" w:orient="portrait"/>
          <w:pgMar w:top="1134" w:right="85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color w:val="000000"/>
          <w:highlight w:val="none"/>
          <w:lang w:bidi="ru-RU"/>
        </w:rPr>
      </w:r>
      <w:r>
        <w:rPr>
          <w:color w:val="000000"/>
          <w:lang w:bidi="ru-RU"/>
        </w:rPr>
      </w:r>
      <w:r>
        <w:rPr>
          <w:color w:val="000000"/>
          <w:lang w:bidi="ru-RU"/>
        </w:rPr>
      </w:r>
    </w:p>
    <w:p>
      <w:pPr>
        <w:jc w:val="left"/>
      </w:pPr>
      <w:r/>
      <w:r/>
    </w:p>
    <w:p>
      <w:pPr>
        <w:jc w:val="center"/>
      </w:pPr>
      <w:r>
        <w:rPr>
          <w:lang w:val="en-US"/>
        </w:rPr>
        <w:t xml:space="preserve">II</w:t>
      </w:r>
      <w:r>
        <w:t xml:space="preserve">.</w:t>
      </w:r>
      <w:r>
        <w:rPr>
          <w:lang w:val="en-US"/>
        </w:rPr>
        <w:t xml:space="preserve"> </w:t>
      </w:r>
      <w:r>
        <w:t xml:space="preserve">ПАСПОРТ</w:t>
      </w:r>
      <w:r/>
    </w:p>
    <w:p>
      <w:pPr>
        <w:jc w:val="center"/>
      </w:pPr>
      <w:r>
        <w:t xml:space="preserve">государственной программы Еврейской автономной области</w:t>
      </w:r>
      <w:r/>
    </w:p>
    <w:p>
      <w:pPr>
        <w:jc w:val="center"/>
        <w:rPr>
          <w:sz w:val="28"/>
          <w:szCs w:val="28"/>
        </w:rPr>
      </w:pPr>
      <w:r>
        <w:t xml:space="preserve">«Формирование благоприятного инвестицио</w:t>
      </w:r>
      <w:r>
        <w:rPr>
          <w:sz w:val="28"/>
          <w:szCs w:val="28"/>
        </w:rPr>
        <w:t xml:space="preserve">нного климата на территории Еврейской автономной области»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2024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2030 годы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/>
      <w:r/>
    </w:p>
    <w:p>
      <w:pPr>
        <w:jc w:val="center"/>
      </w:pPr>
      <w:r>
        <w:t xml:space="preserve">1. Основные положения</w:t>
      </w:r>
      <w:r/>
    </w:p>
    <w:p>
      <w:pPr>
        <w:jc w:val="center"/>
      </w:pPr>
      <w:r/>
      <w:r/>
    </w:p>
    <w:tbl>
      <w:tblPr>
        <w:tblStyle w:val="795"/>
        <w:tblW w:w="0" w:type="auto"/>
        <w:tblLayout w:type="fixed"/>
        <w:tblLook w:val="04A0" w:firstRow="1" w:lastRow="0" w:firstColumn="1" w:lastColumn="0" w:noHBand="0" w:noVBand="1"/>
      </w:tblPr>
      <w:tblGrid>
        <w:gridCol w:w="6344"/>
        <w:gridCol w:w="2976"/>
        <w:gridCol w:w="1347"/>
        <w:gridCol w:w="1347"/>
        <w:gridCol w:w="1347"/>
        <w:gridCol w:w="1347"/>
      </w:tblGrid>
      <w:tr>
        <w:trPr/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государственной программы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Тарасенко Анна Алексеевна, заместитель председателя правительства Еврейской автономной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государственной программы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экономики правительства Еврейской автономной области  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Соисполнители государственной программы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культуры правительства области;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по физической культуре и спорту правительства области;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по управлению государственным имуществом области;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губернатора и правительства области;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местного самоуправления муниципальных образований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Участники государственной программы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W w:w="8363" w:type="dxa"/>
            <w:textDirection w:val="lrTb"/>
            <w:noWrap w:val="false"/>
          </w:tcPr>
          <w:p>
            <w:pPr>
              <w:jc w:val="both"/>
              <w:rPr>
                <w:rFonts w:eastAsia="Arial"/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Департамент по охране и использованию объектов животного мира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правительства области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;</w:t>
            </w:r>
            <w:r>
              <w:rPr>
                <w:rFonts w:eastAsia="Arial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Arial"/>
                <w:color w:val="auto"/>
                <w:sz w:val="24"/>
                <w:szCs w:val="24"/>
                <w:highlight w:val="white"/>
              </w:rPr>
            </w:r>
            <w:r>
              <w:rPr>
                <w:rFonts w:eastAsia="Arial"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Некоммерческая организация – Фонд «Инвестиционное агентство Еврейской автономной области» (далее – НКО – Фонд «Инвестиционное агентство ЕАО»);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некоммерческая организация – Фонд «Микрокредитная компания Еврейской автономной области» (далее – НКО – Фонд «Микрокредитная компания ЕАО»);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rFonts w:eastAsia="Arial"/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РГО «Русское географическое общество» в ЕАО;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rFonts w:eastAsia="Arial"/>
                <w:color w:val="auto"/>
                <w:sz w:val="24"/>
                <w:szCs w:val="24"/>
                <w:highlight w:val="white"/>
              </w:rPr>
              <w:t xml:space="preserve">юридические лица и индивидуальные предприниматели, осуществляющие деятельность в сфере туризма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rPr>
          <w:trHeight w:val="146"/>
        </w:trPr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реализации государственной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– 2030 годы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4"/>
        </w:trPr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(цели) государственной программы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Повышение инвестиционной привлекательности и улучшение инвестиционного климата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  <w:highlight w:val="white"/>
              </w:rPr>
              <w:t xml:space="preserve">одпрограммы</w:t>
            </w:r>
            <w:r>
              <w:rPr>
                <w:sz w:val="24"/>
                <w:szCs w:val="24"/>
              </w:rPr>
              <w:t xml:space="preserve"> государственной программы (наименования)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W w:w="8363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  <w:t xml:space="preserve">Подпрограмма «Создание благоприятного инвестиционного климата на территории Еврейской автономной области» на 2024 – 2030 годы.</w:t>
            </w:r>
            <w:r/>
          </w:p>
          <w:p>
            <w:pPr>
              <w:jc w:val="both"/>
            </w:pPr>
            <w:r>
              <w:rPr>
                <w:sz w:val="24"/>
                <w:szCs w:val="24"/>
              </w:rPr>
              <w:t xml:space="preserve">Подпрограмма «Развитие малого и среднего предпринимательства в Еврейской автономной области» на 2024 – 2030 годы.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«Развитие туризма в Еврейской автономной области» на 2024 – 2030 годы.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</w:t>
            </w:r>
            <w:r>
              <w:rPr>
                <w:sz w:val="24"/>
                <w:szCs w:val="24"/>
              </w:rPr>
              <w:t xml:space="preserve">бразований, внебюджетных средств на реализацию целей государственной программы, в том числе по годам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Общий объем финансирования государственной программы за счет всех источников составит 992 728,4 тыс. рублей,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618354,2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15854,2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374374,2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17410,7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17204,4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27204,4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Местные бюджеты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992728,4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33264,9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17204,4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27204,4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272000,0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275000,0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26500,0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29000,0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75777,3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78150,9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78056,1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80570,4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Местные бюджеты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347777,3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353150,9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104556,1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109570,4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</w:tr>
      <w:tr>
        <w:trPr>
          <w:trHeight w:val="848"/>
        </w:trPr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Влияние государственной программы на достижение национальных целей развития Российской Федерации (далее – национальная цель)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  <w:t xml:space="preserve">Достойный, эффективный труд и успешное предпринимательство</w:t>
            </w:r>
            <w:r>
              <w:rPr>
                <w:sz w:val="24"/>
                <w:szCs w:val="24"/>
                <w:highlight w:val="none"/>
              </w:rPr>
              <w:t xml:space="preserve">/ показатели: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1. </w:t>
            </w:r>
            <w:r>
              <w:rPr>
                <w:sz w:val="24"/>
                <w:szCs w:val="24"/>
              </w:rPr>
              <w:t xml:space="preserve">Реальный рост инвестиций в основной капитал не менее 70 процентов по сравнению с показателем 2020 года.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2. </w:t>
            </w:r>
            <w:r>
              <w:rPr>
                <w:sz w:val="24"/>
                <w:szCs w:val="24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jc w:val="center"/>
      </w:pPr>
      <w:r>
        <w:t xml:space="preserve">2. Показатели государственной программы Еврейской автономной области</w:t>
      </w:r>
      <w:r/>
    </w:p>
    <w:p>
      <w:r/>
      <w:r/>
    </w:p>
    <w:tbl>
      <w:tblPr>
        <w:tblStyle w:val="795"/>
        <w:tblW w:w="0" w:type="auto"/>
        <w:tblLayout w:type="fixed"/>
        <w:tblLook w:val="06A0" w:firstRow="1" w:lastRow="0" w:firstColumn="1" w:lastColumn="0" w:noHBand="1" w:noVBand="1"/>
      </w:tblPr>
      <w:tblGrid>
        <w:gridCol w:w="482"/>
        <w:gridCol w:w="2126"/>
        <w:gridCol w:w="1134"/>
        <w:gridCol w:w="1043"/>
        <w:gridCol w:w="891"/>
        <w:gridCol w:w="33"/>
        <w:gridCol w:w="858"/>
        <w:gridCol w:w="66"/>
        <w:gridCol w:w="825"/>
        <w:gridCol w:w="99"/>
        <w:gridCol w:w="792"/>
        <w:gridCol w:w="132"/>
        <w:gridCol w:w="759"/>
        <w:gridCol w:w="165"/>
        <w:gridCol w:w="726"/>
        <w:gridCol w:w="198"/>
        <w:gridCol w:w="924"/>
        <w:gridCol w:w="1559"/>
        <w:gridCol w:w="1895"/>
      </w:tblGrid>
      <w:tr>
        <w:trPr>
          <w:trHeight w:val="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п</w:t>
            </w:r>
            <w:r>
              <w:rPr>
                <w:sz w:val="22"/>
                <w:szCs w:val="22"/>
              </w:rPr>
              <w:t xml:space="preserve">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ind w:left="0" w:right="-6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ind w:left="-142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-142" w:right="-7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 ОКЕИ)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Базовое значение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3"/>
            <w:tcMar>
              <w:left w:w="0" w:type="dxa"/>
              <w:top w:w="0" w:type="dxa"/>
              <w:right w:w="0" w:type="dxa"/>
              <w:bottom w:w="0" w:type="dxa"/>
            </w:tcMar>
            <w:tcW w:w="64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</w:t>
            </w:r>
            <w:r>
              <w:rPr>
                <w:sz w:val="22"/>
                <w:szCs w:val="22"/>
              </w:rPr>
              <w:t xml:space="preserve"> за достижение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с показателями национальных целей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W w:w="48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4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</w:t>
            </w: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2030 год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9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Style w:val="795"/>
        <w:tblW w:w="0" w:type="auto"/>
        <w:tblLayout w:type="fixed"/>
        <w:tblLook w:val="06A0" w:firstRow="1" w:lastRow="0" w:firstColumn="1" w:lastColumn="0" w:noHBand="1" w:noVBand="1"/>
      </w:tblPr>
      <w:tblGrid>
        <w:gridCol w:w="482"/>
        <w:gridCol w:w="2126"/>
        <w:gridCol w:w="1082"/>
        <w:gridCol w:w="1095"/>
        <w:gridCol w:w="39"/>
        <w:gridCol w:w="850"/>
        <w:gridCol w:w="35"/>
        <w:gridCol w:w="924"/>
        <w:gridCol w:w="33"/>
        <w:gridCol w:w="850"/>
        <w:gridCol w:w="40"/>
        <w:gridCol w:w="924"/>
        <w:gridCol w:w="28"/>
        <w:gridCol w:w="853"/>
        <w:gridCol w:w="43"/>
        <w:gridCol w:w="903"/>
        <w:gridCol w:w="21"/>
        <w:gridCol w:w="924"/>
        <w:gridCol w:w="1559"/>
        <w:gridCol w:w="1895"/>
      </w:tblGrid>
      <w:tr>
        <w:trPr>
          <w:trHeight w:val="0"/>
          <w:tblHeader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0"/>
        </w:trPr>
        <w:tc>
          <w:tcPr>
            <w:gridSpan w:val="20"/>
            <w:tcMar>
              <w:left w:w="0" w:type="dxa"/>
              <w:top w:w="0" w:type="dxa"/>
              <w:right w:w="0" w:type="dxa"/>
              <w:bottom w:w="0" w:type="dxa"/>
            </w:tcMar>
            <w:tcW w:w="1470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Создание условий для привлечения инвестиций в экономику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Объем инвестиций в основной капитал на душу населения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159,4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223,2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246,6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267,7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290,7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316,9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  <w:t xml:space="preserve">Реальный рост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  <w:t xml:space="preserve">инвестиций 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  <w:t xml:space="preserve">основной капитал не менее 70 процентов по сравнению с показателем 2020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13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Прирост инвестиций в основной капи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ал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Реальный рост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инвестиций в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  <w:t xml:space="preserve">основной капитал не менее 70 процентов по сравнению с показателем 2020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gridSpan w:val="20"/>
            <w:tcMar>
              <w:left w:w="0" w:type="dxa"/>
              <w:top w:w="0" w:type="dxa"/>
              <w:right w:w="0" w:type="dxa"/>
              <w:bottom w:w="0" w:type="dxa"/>
            </w:tcMar>
            <w:tcW w:w="14707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auto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Развитие малого и среднего предпринимательства, реализация инвестиционного потенциала малого бизнеса области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Количество субъектов МСП (включая индивидуальных предпринимателей) в расчете на 1 тыс. человек населения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единиц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38,0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41,0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44,0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  <w:r>
              <w:rPr>
                <w:sz w:val="22"/>
                <w:szCs w:val="22"/>
                <w:highlight w:val="none"/>
              </w:rPr>
              <w:t xml:space="preserve">. </w:t>
            </w:r>
            <w:r>
              <w:rPr>
                <w:sz w:val="22"/>
                <w:szCs w:val="22"/>
                <w:highlight w:val="none"/>
                <w14:ligatures w14:val="none"/>
              </w:rPr>
            </w:r>
            <w:r>
              <w:rPr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Численность занятых в сфере малого и среднего предпринимательства, включая индивидуальных предпринимателей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человек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0,0141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0,0144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0,0147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0,0149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0,0151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0,0153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0,0156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0,0158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  <w:r>
              <w:rPr>
                <w:sz w:val="22"/>
                <w:szCs w:val="22"/>
                <w:highlight w:val="none"/>
              </w:rPr>
              <w:t xml:space="preserve">. </w:t>
            </w:r>
            <w:r>
              <w:rPr>
                <w:sz w:val="22"/>
                <w:szCs w:val="22"/>
                <w:highlight w:val="none"/>
                <w14:ligatures w14:val="none"/>
              </w:rPr>
            </w:r>
            <w:r>
              <w:rPr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личество субъектов МСП, получивших комплексные </w:t>
            </w:r>
            <w:r>
              <w:rPr>
                <w:sz w:val="22"/>
                <w:szCs w:val="22"/>
              </w:rPr>
              <w:t xml:space="preserve">услуги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единиц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0,069</w:t>
            </w:r>
            <w:r>
              <w:rPr>
                <w:szCs w:val="22"/>
                <w14:ligatures w14:val="none"/>
              </w:rPr>
            </w:r>
            <w:r>
              <w:rPr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0,083</w:t>
            </w:r>
            <w:r>
              <w:rPr>
                <w:szCs w:val="22"/>
                <w14:ligatures w14:val="none"/>
              </w:rPr>
            </w:r>
            <w:r>
              <w:rPr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0,099</w:t>
            </w:r>
            <w:r>
              <w:rPr>
                <w:szCs w:val="22"/>
                <w14:ligatures w14:val="none"/>
              </w:rPr>
            </w:r>
            <w:r>
              <w:rPr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0,118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0,133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0,159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0,189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0,225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  <w:r>
              <w:rPr>
                <w:sz w:val="22"/>
                <w:szCs w:val="22"/>
                <w:highlight w:val="none"/>
              </w:rPr>
              <w:t xml:space="preserve">. </w:t>
            </w:r>
            <w:r>
              <w:rPr>
                <w:sz w:val="22"/>
                <w:szCs w:val="22"/>
                <w:highlight w:val="none"/>
                <w14:ligatures w14:val="none"/>
              </w:rPr>
            </w:r>
            <w:r>
              <w:rPr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Количество субъектов МСП-экспортеров, заключивших экспортные контракты по результатам услуг ЦПЭ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  <w:r>
              <w:rPr>
                <w:sz w:val="22"/>
                <w:szCs w:val="22"/>
                <w:highlight w:val="none"/>
              </w:rPr>
              <w:t xml:space="preserve">. </w:t>
            </w:r>
            <w:r>
              <w:rPr>
                <w:sz w:val="22"/>
                <w:szCs w:val="22"/>
                <w:highlight w:val="none"/>
                <w14:ligatures w14:val="none"/>
              </w:rPr>
            </w:r>
            <w:r>
              <w:rPr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Количество действующих микрозаймов, выданных МФО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единиц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  <w:r>
              <w:rPr>
                <w:sz w:val="22"/>
                <w:szCs w:val="22"/>
                <w:highlight w:val="none"/>
              </w:rPr>
              <w:t xml:space="preserve">. </w:t>
            </w:r>
            <w:r>
              <w:rPr>
                <w:sz w:val="22"/>
                <w:szCs w:val="22"/>
                <w:highlight w:val="none"/>
                <w14:ligatures w14:val="none"/>
              </w:rPr>
            </w:r>
            <w:r>
              <w:rPr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Объем финансовой поддержки, оказанной субъектам малого и среднего предпринимательства, при гарантийной поддержке РГО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ru-RU"/>
                <w14:ligatures w14:val="none"/>
              </w:rPr>
            </w:pPr>
            <w:r>
              <w:rPr>
                <w:sz w:val="22"/>
                <w:szCs w:val="22"/>
                <w:lang w:val="ru-RU"/>
              </w:rPr>
              <w:t xml:space="preserve">млн. рублей</w:t>
            </w:r>
            <w:r>
              <w:rPr>
                <w:sz w:val="22"/>
                <w:szCs w:val="22"/>
                <w:lang w:val="ru-RU"/>
                <w14:ligatures w14:val="none"/>
              </w:rPr>
            </w:r>
            <w:r>
              <w:rPr>
                <w:sz w:val="22"/>
                <w:szCs w:val="22"/>
                <w:lang w:val="ru-RU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68,4069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69,017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69,638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69,701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69,764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69,827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69,890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69,953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  <w:r>
              <w:rPr>
                <w:sz w:val="22"/>
                <w:szCs w:val="22"/>
                <w:highlight w:val="none"/>
              </w:rPr>
              <w:t xml:space="preserve">. </w:t>
            </w:r>
            <w:r>
              <w:rPr>
                <w:sz w:val="22"/>
                <w:szCs w:val="22"/>
                <w:highlight w:val="none"/>
                <w14:ligatures w14:val="none"/>
              </w:rPr>
            </w:r>
            <w:r>
              <w:rPr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Количество самозанятых граждан, зафиксировавших свой статус и применяющих специальный налоговый режим «Налог на профессиональный доход» (НПД)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ru-RU"/>
                <w14:ligatures w14:val="none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  <w:t xml:space="preserve">тыс. человек, накопленным итогом</w:t>
            </w:r>
            <w:r>
              <w:rPr>
                <w:sz w:val="22"/>
                <w:szCs w:val="22"/>
                <w:lang w:val="ru-RU"/>
                <w14:ligatures w14:val="none"/>
              </w:rPr>
            </w:r>
            <w:r>
              <w:rPr>
                <w:sz w:val="22"/>
                <w:szCs w:val="22"/>
                <w:lang w:val="ru-RU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1,183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1,2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1,5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1,7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2,0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2,5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3,0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  <w:r>
              <w:rPr>
                <w:sz w:val="22"/>
                <w:szCs w:val="22"/>
                <w:highlight w:val="none"/>
              </w:rPr>
              <w:t xml:space="preserve">. </w:t>
            </w:r>
            <w:r>
              <w:rPr>
                <w:sz w:val="22"/>
                <w:szCs w:val="22"/>
                <w:highlight w:val="none"/>
                <w14:ligatures w14:val="none"/>
              </w:rPr>
            </w:r>
            <w:r>
              <w:rPr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Объем выданных самозанятым гражданам микрозаймов по льготной ставке государственными МФО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val="ru-RU"/>
                <w14:ligatures w14:val="none"/>
              </w:rPr>
            </w:pPr>
            <w:r>
              <w:rPr>
                <w:sz w:val="22"/>
                <w:szCs w:val="22"/>
                <w:lang w:val="ru-RU"/>
              </w:rPr>
              <w:t xml:space="preserve">млн. рублей</w:t>
            </w:r>
            <w:r>
              <w:rPr>
                <w:sz w:val="22"/>
                <w:szCs w:val="22"/>
                <w:lang w:val="ru-RU"/>
                <w14:ligatures w14:val="none"/>
              </w:rPr>
            </w:r>
            <w:r>
              <w:rPr>
                <w:sz w:val="22"/>
                <w:szCs w:val="22"/>
                <w:lang w:val="ru-RU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  <w:r>
              <w:rPr>
                <w:sz w:val="22"/>
                <w:szCs w:val="22"/>
                <w:highlight w:val="none"/>
              </w:rPr>
              <w:t xml:space="preserve">. </w:t>
            </w:r>
            <w:r>
              <w:rPr>
                <w:sz w:val="22"/>
                <w:szCs w:val="22"/>
                <w:highlight w:val="none"/>
                <w14:ligatures w14:val="none"/>
              </w:rPr>
            </w:r>
            <w:r>
              <w:rPr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Количество самозанятых граждан, получивших услуги, в том числе прошедших программы обучения</w:t>
            </w:r>
            <w:r>
              <w:rPr>
                <w:szCs w:val="22"/>
                <w14:ligatures w14:val="none"/>
              </w:rPr>
            </w:r>
            <w:r>
              <w:rPr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2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  <w:lang w:val="ru-RU"/>
              </w:rPr>
              <w:t xml:space="preserve">тыс. человек</w:t>
            </w:r>
            <w:r>
              <w:rPr>
                <w:szCs w:val="22"/>
                <w:lang w:val="ru-RU"/>
                <w14:ligatures w14:val="none"/>
              </w:rPr>
            </w:r>
            <w:r>
              <w:rPr>
                <w:szCs w:val="22"/>
                <w:lang w:val="ru-RU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0,038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0,046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0,055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0,065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0,076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0,089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0,102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0,115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  <w:r>
              <w:rPr>
                <w:sz w:val="22"/>
                <w:szCs w:val="22"/>
                <w:highlight w:val="none"/>
              </w:rPr>
              <w:t xml:space="preserve">. </w:t>
            </w:r>
            <w:r>
              <w:rPr>
                <w:sz w:val="22"/>
                <w:szCs w:val="22"/>
                <w:highlight w:val="none"/>
                <w14:ligatures w14:val="none"/>
              </w:rPr>
            </w:r>
            <w:r>
              <w:rPr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Количество индивидуальных предпринимателей, применяющих патентную систему налогообложения</w:t>
            </w:r>
            <w:r>
              <w:rPr>
                <w:szCs w:val="22"/>
                <w14:ligatures w14:val="none"/>
              </w:rPr>
            </w:r>
            <w:r>
              <w:rPr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2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  <w:lang w:val="ru-RU"/>
              </w:rPr>
              <w:t xml:space="preserve">тыс. единиц</w:t>
            </w:r>
            <w:r>
              <w:rPr>
                <w:szCs w:val="22"/>
                <w:lang w:val="ru-RU"/>
                <w14:ligatures w14:val="none"/>
              </w:rPr>
            </w:r>
            <w:r>
              <w:rPr>
                <w:szCs w:val="22"/>
                <w:lang w:val="ru-RU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0,819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0,856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0,899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0,944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0,992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1,042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1,094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1,149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  <w:r>
              <w:rPr>
                <w:sz w:val="22"/>
                <w:szCs w:val="22"/>
                <w:highlight w:val="none"/>
              </w:rPr>
              <w:t xml:space="preserve">. </w:t>
            </w:r>
            <w:r>
              <w:rPr>
                <w:sz w:val="22"/>
                <w:szCs w:val="22"/>
                <w:highlight w:val="none"/>
                <w14:ligatures w14:val="none"/>
              </w:rPr>
            </w:r>
            <w:r>
              <w:rPr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Объем финансовой поддержки, предоставленной начинающим предпринимателям (кредиты, лизинг, займы), обеспеченной поручительствами РГО</w:t>
            </w:r>
            <w:r>
              <w:rPr>
                <w:szCs w:val="22"/>
                <w14:ligatures w14:val="none"/>
              </w:rPr>
            </w:r>
            <w:r>
              <w:rPr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2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  <w:lang w:val="ru-RU"/>
              </w:rPr>
              <w:t xml:space="preserve">млрд. рублей</w:t>
            </w:r>
            <w:r>
              <w:rPr>
                <w:szCs w:val="22"/>
                <w:lang w:val="ru-RU"/>
                <w14:ligatures w14:val="none"/>
              </w:rPr>
            </w:r>
            <w:r>
              <w:rPr>
                <w:szCs w:val="22"/>
                <w:lang w:val="ru-RU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0,0001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0,0001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0,0001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0,0002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0,0002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0,0002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0,0003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0,0003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  <w:r>
              <w:rPr>
                <w:sz w:val="22"/>
                <w:szCs w:val="22"/>
                <w:highlight w:val="none"/>
              </w:rPr>
              <w:t xml:space="preserve">. </w:t>
            </w:r>
            <w:r>
              <w:rPr>
                <w:sz w:val="22"/>
                <w:szCs w:val="22"/>
                <w:highlight w:val="none"/>
                <w14:ligatures w14:val="none"/>
              </w:rPr>
            </w:r>
            <w:r>
              <w:rPr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Количество действующих микрозаймов, предоставленных начинающим предпринимателям</w:t>
            </w:r>
            <w:r>
              <w:rPr>
                <w:szCs w:val="22"/>
                <w14:ligatures w14:val="none"/>
              </w:rPr>
            </w:r>
            <w:r>
              <w:rPr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2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  <w:lang w:val="ru-RU"/>
              </w:rPr>
              <w:t xml:space="preserve">единиц</w:t>
            </w:r>
            <w:r>
              <w:rPr>
                <w:szCs w:val="22"/>
                <w:lang w:val="ru-RU"/>
                <w14:ligatures w14:val="none"/>
              </w:rPr>
            </w:r>
            <w:r>
              <w:rPr>
                <w:szCs w:val="22"/>
                <w:lang w:val="ru-RU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  <w:r>
              <w:rPr>
                <w:sz w:val="22"/>
                <w:szCs w:val="22"/>
                <w:highlight w:val="none"/>
              </w:rPr>
              <w:t xml:space="preserve">. </w:t>
            </w:r>
            <w:r>
              <w:rPr>
                <w:sz w:val="22"/>
                <w:szCs w:val="22"/>
                <w:highlight w:val="none"/>
                <w14:ligatures w14:val="none"/>
              </w:rPr>
            </w:r>
            <w:r>
              <w:rPr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Количество уникальных социальных предприятий, включенных в реестр социальных предпринимателей, и количество субъектов МСП, созданных физическими лицами в возрасте до 25 лет включительно, получивших комплекс услуг и (или) финансовую поддержку в виде грантов</w:t>
            </w:r>
            <w:r>
              <w:rPr>
                <w:szCs w:val="22"/>
                <w14:ligatures w14:val="none"/>
              </w:rPr>
            </w:r>
            <w:r>
              <w:rPr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szCs w:val="22"/>
                <w:lang w:val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  <w:lang w:val="ru-RU"/>
              </w:rPr>
              <w:t xml:space="preserve">единиц</w:t>
            </w:r>
            <w:r>
              <w:rPr>
                <w:szCs w:val="22"/>
                <w:lang w:val="ru-RU"/>
                <w14:ligatures w14:val="none"/>
              </w:rPr>
            </w:r>
            <w:r>
              <w:rPr>
                <w:szCs w:val="22"/>
                <w:lang w:val="ru-RU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  <w:r>
              <w:rPr>
                <w:sz w:val="22"/>
                <w:szCs w:val="22"/>
                <w:highlight w:val="none"/>
              </w:rPr>
              <w:t xml:space="preserve">. </w:t>
            </w:r>
            <w:r>
              <w:rPr>
                <w:sz w:val="22"/>
                <w:szCs w:val="22"/>
                <w:highlight w:val="none"/>
                <w14:ligatures w14:val="none"/>
              </w:rPr>
            </w:r>
            <w:r>
              <w:rPr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Количество уникальных граждан, желающих вести бизнес, начинающих и действующих предпринимателей, получивших комплекс услуг, направленных на вовлечение в предпринимательскую деятельность, а также информационно-консультационных и образовательных услуг в офла</w:t>
            </w:r>
            <w:r>
              <w:rPr>
                <w:sz w:val="22"/>
                <w:szCs w:val="22"/>
              </w:rPr>
              <w:t xml:space="preserve">йн- и онлайн-форматах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 (центрах компетенций)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единиц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0,287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0,324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0,360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0,405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0,454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0,508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0,570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0,638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  <w:r>
              <w:rPr>
                <w:sz w:val="22"/>
                <w:szCs w:val="22"/>
                <w:highlight w:val="none"/>
              </w:rPr>
              <w:t xml:space="preserve">. </w:t>
            </w:r>
            <w:r>
              <w:rPr>
                <w:sz w:val="22"/>
                <w:szCs w:val="22"/>
                <w:highlight w:val="none"/>
                <w14:ligatures w14:val="none"/>
              </w:rPr>
            </w:r>
            <w:r>
              <w:rPr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Количество организаций инфраструктуры поддержки субъектов малого и среднего предпринимательства - получателей имущественной поддержки</w:t>
            </w:r>
            <w:r>
              <w:rPr>
                <w:szCs w:val="22"/>
                <w14:ligatures w14:val="none"/>
              </w:rPr>
            </w:r>
            <w:r>
              <w:rPr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9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92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Департамент по управлению государственным имуществом области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  <w14:ligatures w14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  <w:r>
              <w:rPr>
                <w:sz w:val="22"/>
                <w:szCs w:val="22"/>
                <w:highlight w:val="none"/>
              </w:rPr>
              <w:t xml:space="preserve">. </w:t>
            </w:r>
            <w:r>
              <w:rPr>
                <w:sz w:val="22"/>
                <w:szCs w:val="22"/>
                <w:highlight w:val="none"/>
                <w14:ligatures w14:val="none"/>
              </w:rPr>
            </w:r>
            <w:r>
              <w:rPr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gridSpan w:val="20"/>
            <w:tcMar>
              <w:left w:w="0" w:type="dxa"/>
              <w:top w:w="0" w:type="dxa"/>
              <w:right w:w="0" w:type="dxa"/>
              <w:bottom w:w="0" w:type="dxa"/>
            </w:tcMar>
            <w:tcW w:w="1470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Развитие туризма как привлекательной для инвестиций сферы услуг области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961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Объем платных туристских услуг, оказанных населению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2"/>
                <w:szCs w:val="22"/>
              </w:rPr>
              <w:t xml:space="preserve">млн</w:t>
            </w:r>
            <w:r>
              <w:rPr>
                <w:sz w:val="22"/>
                <w:szCs w:val="22"/>
              </w:rPr>
              <w:t xml:space="preserve">.руб.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88,7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91,0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92,5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94,0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96,0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5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98,0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100,0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102,0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Департамент </w:t>
            </w:r>
            <w:r>
              <w:rPr>
                <w:sz w:val="22"/>
                <w:szCs w:val="22"/>
              </w:rPr>
              <w:t xml:space="preserve">экономики </w:t>
            </w:r>
            <w:r>
              <w:rPr>
                <w:sz w:val="22"/>
                <w:szCs w:val="22"/>
              </w:rPr>
              <w:t xml:space="preserve">правительства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Объем внутреннего туристского потока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2"/>
                <w:szCs w:val="22"/>
              </w:rPr>
              <w:t xml:space="preserve">тыс.чел.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34,0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34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35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35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6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5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36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37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38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Департамент </w:t>
            </w:r>
            <w:r>
              <w:rPr>
                <w:sz w:val="22"/>
                <w:szCs w:val="22"/>
              </w:rPr>
              <w:t xml:space="preserve">экономики </w:t>
            </w:r>
            <w:r>
              <w:rPr>
                <w:sz w:val="22"/>
                <w:szCs w:val="22"/>
              </w:rPr>
              <w:t xml:space="preserve">правительства области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Численность иностранных туристов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08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2"/>
                <w:szCs w:val="22"/>
              </w:rPr>
              <w:t xml:space="preserve">тыс.чел.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0,3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2,6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3,1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85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3,5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Департамент </w:t>
            </w:r>
            <w:r>
              <w:rPr>
                <w:sz w:val="22"/>
                <w:szCs w:val="22"/>
              </w:rPr>
              <w:t xml:space="preserve">экономики </w:t>
            </w:r>
            <w:r>
              <w:rPr>
                <w:sz w:val="22"/>
                <w:szCs w:val="22"/>
              </w:rPr>
              <w:t xml:space="preserve">правительства области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18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r/>
      <w:r/>
    </w:p>
    <w:p>
      <w:pPr>
        <w:shd w:val="nil" w:color="auto"/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t xml:space="preserve">3. Структурные элементы государственной программы Еврейской автономной области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</w:pPr>
      <w:r/>
      <w:r/>
    </w:p>
    <w:tbl>
      <w:tblPr>
        <w:tblStyle w:val="795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3685"/>
        <w:gridCol w:w="3969"/>
        <w:gridCol w:w="1984"/>
        <w:gridCol w:w="4110"/>
      </w:tblGrid>
      <w:tr>
        <w:trPr>
          <w:trHeight w:val="0"/>
        </w:trPr>
        <w:tc>
          <w:tcPr>
            <w:tcW w:w="110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задачи структурного элемента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595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описание ожидаемых результатов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реализации задачи структурного элемента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ind w:right="-81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с показателями государственной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6"/>
          <w:szCs w:val="6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95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685"/>
        <w:gridCol w:w="3969"/>
        <w:gridCol w:w="1950"/>
        <w:gridCol w:w="4110"/>
      </w:tblGrid>
      <w:tr>
        <w:trPr>
          <w:trHeight w:val="0"/>
          <w:tblHeader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2"/>
            <w:tcW w:w="591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ind w:left="0" w:right="2929" w:firstLine="0"/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4"/>
            <w:tcW w:w="1371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Подпрограмма 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Создание благоприятного инвестиционного климата на территории Еврейской автономной области»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на 2024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2030 годы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1.1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4"/>
            <w:tcW w:w="1371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Комплекс процессных мероприятий 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Формирование привлекательного имиджа области и информационного обеспечения субъектов инвестиционной деятельности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2"/>
            <w:tcW w:w="76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Ответственный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 за реализацию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департамент культуры правительства области,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департамент по физической культуре и спорту правительства области,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аппарат губернатора и правительства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</w:p>
        </w:tc>
        <w:tc>
          <w:tcPr>
            <w:gridSpan w:val="2"/>
            <w:tcW w:w="606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Срок реализации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2024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2030 годы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1.1.1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Задача 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line="240" w:lineRule="auto"/>
              <w:tabs>
                <w:tab w:val="center" w:pos="1769" w:leader="none"/>
              </w:tabs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Создание условий для привлечения инвестиций в экономику области и благоприятной для инвестиций административной среды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2"/>
            <w:tcW w:w="5919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1. 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Участие области в 3 мероприятиях (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межрегиональных и международных выставках-ярмарках, форумах)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ежегодно.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ind w:firstLine="0"/>
              <w:jc w:val="both"/>
              <w:spacing w:line="240" w:lineRule="auto"/>
              <w:tabs>
                <w:tab w:val="left" w:pos="4399" w:leader="none"/>
              </w:tabs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2. 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Разработка ежегодно 1 нормативного правового акта, направленного на улучшение инвестиционного климата в области.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</w:p>
          <w:p>
            <w:pPr>
              <w:jc w:val="both"/>
              <w:spacing w:line="240" w:lineRule="auto"/>
              <w:tabs>
                <w:tab w:val="left" w:pos="1549" w:leader="none"/>
                <w:tab w:val="center" w:pos="2869" w:leader="none"/>
              </w:tabs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3. 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Обновление и размещение на интернет-портале не реже 2 раз в год плана создания инвестиционных объектов и объектов инфраструктуры в области.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jc w:val="both"/>
              <w:spacing w:line="240" w:lineRule="auto"/>
              <w:tabs>
                <w:tab w:val="left" w:pos="1549" w:leader="none"/>
                <w:tab w:val="center" w:pos="2869" w:leader="none"/>
              </w:tabs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4. Обновление и размещение на интернет-портале не реже 2 раз в год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реестра сопровождаемых инвестиционных проектов и реестра обращений по вопросам осуществления инвестиционной и предпринимательской деятельности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ind w:left="0" w:right="0" w:firstLine="283"/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Объем инвестиций в основной капитал на душу населения области.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ind w:left="0" w:right="0" w:firstLine="283"/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Прирост инвестиций в основной капи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ал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ind w:left="0" w:right="0" w:firstLine="283"/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1.2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4"/>
            <w:tcW w:w="1371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Комплекс процессных мероприятий 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Финансовое обеспечение уставной деятельности НКО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Фонда «Инвестиционное агентство ЕАО», направленно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й на привлечение российских и иностранных инвестиций в Еврейскую автономную область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2"/>
            <w:tcW w:w="765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Ответственный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 за реализацию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Департамент экономики правительства области,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НКО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2"/>
            <w:tcW w:w="606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Срок реализации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2024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2030 годы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1.2.1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Задача 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Создание условий для формирования и реализации инвестиционной политики  в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</w:p>
        </w:tc>
        <w:tc>
          <w:tcPr>
            <w:gridSpan w:val="2"/>
            <w:tcW w:w="5919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1. Количество инвестиционных проектов, сопровождаемых по принципу «одного окна»,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не менее 10 ежегодно.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2. Количество консультаций (устных и письменных) по вопросам осуществления инвестиционной деятельности на территории области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не менее 70 ежегодно.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3. Количество проведенных переговоров, совещаний и иных мероприятий в рамках оказания организационной поддержки субъектам инвестиционной деятельности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 не менее 8 ежегодно.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4. Количество созданных рабочих мест, в том числе высокопроизводительных,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не менее 30 ежегодно.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5. Количество новых инвестиционных соглашений (инвестиционных проектов)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не менее 6 ежегодно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ind w:left="0" w:right="0" w:firstLine="283"/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Объем инвестиций в основной капитал на душу населения области.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ind w:left="0" w:right="0" w:firstLine="283"/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Прирост инвестиций в основной капи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ал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ind w:left="0" w:right="0" w:firstLine="283"/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r>
          </w:p>
        </w:tc>
        <w:tc>
          <w:tcPr>
            <w:gridSpan w:val="4"/>
            <w:tcW w:w="1371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Подпрограмма 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Развитие малого и среднего предпринимательства в Еврейской автономной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» на 2024 – 2030 годы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2.1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4"/>
            <w:tcW w:w="1371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Региональный проект 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Создание благоприятных условий для осуществления деятельности самозанятыми гражданами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»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(Тарасенко Анна Алексеевна)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3"/>
            <w:tcW w:w="96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Ответственный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 за реализацию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Департамент экономики правительства области,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НКО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Срок реализации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2024 – 2030 годы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2.1.1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Задача 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  <w14:ligatures w14:val="none"/>
              </w:rPr>
            </w:r>
          </w:p>
        </w:tc>
        <w:tc>
          <w:tcPr>
            <w:gridSpan w:val="2"/>
            <w:tcW w:w="5919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. 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Самозанятым гражданам предоставлен комплекс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формата (2024 - 46; 2025 - 55, 2026 - 65, 2027 - 76, 2028 - 89, 2029 - 102, 2030 - 115).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2. 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Самозанятым гражданам предоставлены микрозаймы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по льготной ставке региональной микрокредитной компанией (объем выданных микрозаймов (млн. рублей): 2024 - 0,3, 2025 - 0,5, 2026 - 0,5, 2027 - 0,7, 2028 - 0,7, 2029 - 1,0, 2030 - 1,0).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ind w:left="0" w:right="0" w:firstLine="283"/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Количество самозанятых граждан, зафиксировавших свой статус и применяющих НПД.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</w:p>
          <w:p>
            <w:pPr>
              <w:ind w:left="0" w:right="0" w:firstLine="283"/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Количество самозанятых граждан, получивших услуги, в том числе прошедших программы обучения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r>
          </w:p>
          <w:p>
            <w:pPr>
              <w:ind w:left="0" w:right="0" w:firstLine="283"/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бъем выданных самозанятым гражданам микрозаймов по льготной ставке государственными МФО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4"/>
            <w:tcW w:w="1371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Региональный проект 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Создание условий для легкого старта и комфортного ведения бизнеса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(Тарасенко Анна Алексеевна)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3"/>
            <w:tcW w:w="96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Ответственный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 за реализацию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Департамент экономики правительства области,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НКО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Срок реализации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2024 – 2030 годы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2.1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Задача 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Создание условий для легкого старта и комфортного ведения бизнеса (предакселерация)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gridSpan w:val="2"/>
            <w:tcW w:w="5919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1. 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включительно, предоставлены комплекс услуг и (или)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финансовая поддержка в виде грантов (количество получателей поддержки: 2024 - 13, 2025 - 14, 2026 - 15, 2027 - 16, 2028 - 17, 2029 - 18, 2030 - 19).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</w:p>
          <w:p>
            <w:pPr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2. 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Начинающим предпринимателям предоставлены поручительства и независимые гарантии региональной гарантийной организацией на обеспечение доступа к кредитным и иным финансовым ресурсам для старта бизнеса (объем привлеченных кредитных ресурсов, обеспечен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ных поручительствами РГО (млрд. рублей): 2024 - 0,0001, 2025 - 0,0001, 2026 - 0,0002, 2027 - 0,0002, 2028 - 0,0002, 2029 - 0,0003, 2030 - 0,0003).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</w:p>
          <w:p>
            <w:pPr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3. 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Начинающим предпринимателям предоставлены льготные финансовые ресурсы в виде микрозаймов региональной микрофинансовой организацией (количество действующих микрозаймов: 2024 - 13, 2025 - 13, 2026 - 14, 2027 - 14, 2028 - 15, 2029 - 16, 2030 - 16).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</w:p>
          <w:p>
            <w:pPr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ind w:left="0" w:right="0" w:firstLine="283"/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Количество субъектов МСП (включая индивидуальных предпринимателей) в расчете на 1 тыс. человек населения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ind w:left="0" w:right="0" w:firstLine="283"/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Численность занятых в сфере малого и среднего предпринимательства, включая индивидуальных предпринимателей, млн. человек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ind w:left="0" w:right="0" w:firstLine="283"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Количество индивидуальных предпринимателей, применяющих патентную систему налогообложения.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</w:p>
          <w:p>
            <w:pPr>
              <w:ind w:left="0" w:right="0" w:firstLine="283"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Объем финансовой поддержки, предоставленной начинающим предпринимателям (кредиты, лизинг, займы), обеспеченной поручительствами РГО.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</w:p>
          <w:p>
            <w:pPr>
              <w:ind w:left="0" w:right="0" w:firstLine="283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Количество действующих микрозаймов, предоставленных начинающим предпринимателям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</w:p>
          <w:p>
            <w:pPr>
              <w:ind w:left="0" w:right="0" w:firstLine="283"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оличество уникальных социальных предприятий, включенных в реестр социальных предпринимателей, и количество субъектов МСП, созданных физическими лицами в возрасте до 25 лет включительно, получивших комплекс услуг и (или) финансовую по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ддержку в виде грантов.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</w:p>
          <w:p>
            <w:pPr>
              <w:ind w:left="0" w:right="0" w:firstLine="283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Количество уникальных граждан, желающих вести бизнес, начинающих и действующих предпринимателей, получивших комплекс услуг, направленных на вовлечение в предпринимательскую деятельность, а также информационно-консультационных и образовательных услуг в офла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йн- и онлайн-форматах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 (центрах компетенций)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2.3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4"/>
            <w:tcW w:w="1371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Региональный проект «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Акселерация субъектов малого и среднего предпринимательства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(Тарасенко Анна Алексеевна)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3"/>
            <w:tcW w:w="96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Ответственный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 за реализацию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Департамент экономики правительства области,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НКО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 Фонд «Инвестиционное агентство ЕАО»,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НКО – Фонд «Микрокредитная компания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Срок реализации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2024 – 2030 годы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2.3.1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Задача 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Создание комплексной системы акселерации, включающей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крупнейших заказчиков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r>
          </w:p>
        </w:tc>
        <w:tc>
          <w:tcPr>
            <w:gridSpan w:val="2"/>
            <w:tcW w:w="5919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1. 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Субъектам МСП обеспечен льготный доступ к заемным средствам региональной микрофинансовой организаций (количество действующих микрозаймов, вы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данных МФО, не менее 42 ежегодно).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</w:p>
          <w:p>
            <w:pPr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2.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 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Субъектам МСП обеспечено предоставление поручительств (независимых гарантий) региональной гарантийной организацией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объем финансовой поддержки, оказанной субъектам МСП, при гарантийной поддержке РГО – не менее 69,0 млн. рублей ежегодно)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</w:p>
          <w:p>
            <w:pPr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3. 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Субъектам МСП обеспечено оказание комплексных услуг на единой площадке региональной инфраструктуры по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ддержки бизнеса (количество получателей комплексных услуг: 2024 - 83, 2025 - 99, 2026 - 118, 2027 - 133, 2028 - 159, 2029 - 189, 2030 - 2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25).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</w:p>
          <w:p>
            <w:pPr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4. 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Субъектами МСП осуществлен экспорт товаров (работ, услуг) при поддержке центра поддержки экспорта (количество экспортеров – не менее 2 ежегодно).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ind w:left="0" w:right="0" w:firstLine="142"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Количество действующих микрозаймов, выданных МФО.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</w:p>
          <w:p>
            <w:pPr>
              <w:ind w:left="0" w:right="0" w:firstLine="142"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Объем финансовой поддержки, оказанной субъектам МСП, при гарантийной поддержке РГО.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</w:p>
          <w:p>
            <w:pPr>
              <w:ind w:left="0" w:right="0" w:firstLine="142"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личество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субъектов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МСП, получивших комплексные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услуги.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</w:p>
          <w:p>
            <w:pPr>
              <w:ind w:left="0" w:right="0" w:firstLine="142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Количество субъектов МСП – экспортеров, заключивших  экспортные контракты по результатм услуг ЦПЭ.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r>
          </w:p>
          <w:p>
            <w:pPr>
              <w:ind w:left="0" w:right="0" w:firstLine="142"/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2.3.2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Задача 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Создание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на территории области индустриального парка для малого и среднего бизнеса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gridSpan w:val="2"/>
            <w:tcW w:w="5919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Субъектам МСП обеспечен льготный доступ к производственным площадям и помещениям индустриального парка (создание одного индустриального парка для субъектов МСП).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ind w:left="0" w:right="0" w:firstLine="142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Количество субъектов МСП (включая индивидуальных предпринимателей) в расчете на 1 тыс. человек населения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4"/>
            <w:tcW w:w="1371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Комплекс процессных мероприятий 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Финансовое обеспечение уставной деятельности НКО - Фонда «Микрокредитная компания ЕАО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3"/>
            <w:tcW w:w="96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Ответственный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 за реализацию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Департамент экономики правительства области,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НКО – Фонд «Микрокредитная компания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Срок реализации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2024 – 2030 годы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2.4.1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Задача 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Создание условий для предоставления финансовой поддержки субъектам МСП, самозанятым гражданам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2"/>
            <w:tcW w:w="5919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1.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Субъектам МСП обеспечен льготный доступ к заемным средствам региональной микрофинансовой организаций (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количество действующих микрозаймов, вы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данных МФО, не менее 42 ежегодно)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ind w:left="0" w:right="0" w:firstLine="142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Количество действующих микрозаймов, выданных МФО.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r>
          </w:p>
          <w:p>
            <w:pPr>
              <w:ind w:left="0" w:right="0" w:firstLine="142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Объем выданных самозанятым гражданам микрозаймов по льготной ставке государственными МФО.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r>
          </w:p>
          <w:p>
            <w:pPr>
              <w:ind w:left="0" w:right="0" w:firstLine="142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Количество действующих микрозаймов, предоставленных начинающим предпринимателям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4"/>
            <w:tcW w:w="1371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Имущественная поддержка субъектов малого и среднего предпринимательства, организаций инфраструктуры поддержки субъектов малого и среднего предпринимательства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right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3"/>
            <w:tcW w:w="96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Ответственный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 за реализацию: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департамент по управлению государственным имуществом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Срок реализации 2024 – 2030 годы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2.5.1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Задача 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Создание условий для предоставления имущественной  поддержки организациям инфраструктуры поддержки субъектов МСП и самозанятых граждан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2"/>
            <w:tcW w:w="5919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Организациям инфраструктуры поддержки субъектов МСП предоставлена имущественная поддержка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14:ligatures w14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ind w:left="0" w:right="0" w:firstLine="142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Количество организаций инфраструктуры поддержки субъектов малого и среднего предпринимательства - получателей имущественной поддержки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r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4"/>
            <w:tcW w:w="1371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highlight w:val="whit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Подпрограмма  «Развитие туризма в Еврейской автономной области» на 2024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–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2030 годы</w:t>
            </w:r>
            <w:r>
              <w:rPr>
                <w:b w:val="0"/>
                <w:bCs w:val="0"/>
                <w:color w:val="000000" w:themeColor="text1"/>
                <w:highlight w:val="white"/>
                <w:u w:val="none"/>
              </w:rPr>
            </w:r>
            <w:r>
              <w:rPr>
                <w:b w:val="0"/>
                <w:bCs w:val="0"/>
                <w:color w:val="000000" w:themeColor="text1"/>
                <w:highlight w:val="white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3.1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4"/>
            <w:tcW w:w="1371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Комплекс процессных мероприятий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Развитие и продвижение туристских возможностей Еврейской автономной области на внутреннем и международном рынках»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3"/>
            <w:tcW w:w="960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Ответственный за реализацию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Департамент экономики правительства области,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</w:r>
          </w:p>
          <w:p>
            <w:pPr>
              <w:jc w:val="center"/>
              <w:rPr>
                <w:rFonts w:eastAsia="Arial"/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департамент по охране и использованию объектов животного мира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правительства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;</w:t>
            </w:r>
            <w:r>
              <w:rPr>
                <w:rFonts w:eastAsia="Arial"/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rFonts w:eastAsia="Arial"/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  <w:r>
              <w:rPr>
                <w:rFonts w:eastAsia="Arial"/>
                <w:b w:val="0"/>
                <w:bCs w:val="0"/>
                <w:color w:val="000000" w:themeColor="text1"/>
                <w:sz w:val="24"/>
                <w:szCs w:val="24"/>
                <w:highlight w:val="white"/>
                <w:u w:val="non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eastAsia="Arial"/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РГО «Русское географическое общество» в ЕАО,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eastAsia="Arial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юридические лица и индивидуальные предприниматели, осуществляющие деятельность в сфере туризма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Срок реализации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2024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2030 годы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3.1.1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Задача 1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</w:rPr>
              <w:t xml:space="preserve">Развитие туризма как привлекательной для инвестиций сферы услуг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gridSpan w:val="2"/>
            <w:tcW w:w="5919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1. Проведение 1 рекламного тура ежегодно.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</w:p>
          <w:p>
            <w:pPr>
              <w:jc w:val="both"/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2. Участие в 2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международных, российских и региональных туристских вы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ставках ежегодно.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</w:p>
          <w:p>
            <w:pPr>
              <w:jc w:val="both"/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. Размещение не менее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видов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информации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о туристском потенциале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ежегодно.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</w:p>
          <w:p>
            <w:pPr>
              <w:jc w:val="both"/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4. Ежегодное обновление и актуализация календаря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туристских событий области.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</w:p>
          <w:p>
            <w:pPr>
              <w:jc w:val="both"/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5. Ежегодная актуализация единой информационной базы туристских ресурсов, деятельности туристских организаций.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</w:p>
          <w:p>
            <w:pPr>
              <w:jc w:val="both"/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6. Проведение 1 круглого стола и (или) семинара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для специалистов туристской отрасли по вопросам развития туризма на территории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 ежегодно.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</w:p>
          <w:p>
            <w:pPr>
              <w:jc w:val="both"/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7. Ежегодная актуализация перечня ключевых маршрутов (продуктов) области, ориентированных на внутренний 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въездной туризм.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</w:p>
          <w:p>
            <w:pPr>
              <w:jc w:val="both"/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8. Организация работы по размещению информации о крупных событийных мероприятиях области на туристических порталах в сети Интернет (не менее 2 ежегодно).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</w:p>
          <w:p>
            <w:pPr>
              <w:jc w:val="both"/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9. Ежегодный отчет о результатах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мониторинга проведения классификации предприятий гостиничного комплекса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</w:p>
          <w:p>
            <w:pPr>
              <w:jc w:val="both"/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10. Организация проведения не менее 2 экскурсий или походов на объекты экологического туризма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области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ежегодно.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ind w:left="0" w:right="0" w:firstLine="142"/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Объем платных туристских услуг, оказанных населению.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ind w:left="0" w:right="0" w:firstLine="142"/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Объем внутреннего туристского потока.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u w:val="none"/>
              </w:rPr>
            </w:r>
          </w:p>
          <w:p>
            <w:pPr>
              <w:ind w:left="0" w:right="0" w:firstLine="142"/>
              <w:jc w:val="both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</w:rPr>
              <w:t xml:space="preserve">Численность иностранных туристов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r>
          </w:p>
        </w:tc>
      </w:tr>
    </w:tbl>
    <w:p>
      <w:pPr>
        <w:shd w:val="nil" w:color="auto"/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t xml:space="preserve">4. Финансовое обеспечение государственной программы Еврейской автономной области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</w:pPr>
      <w:r/>
      <w:r/>
    </w:p>
    <w:p>
      <w:pPr>
        <w:jc w:val="center"/>
      </w:pPr>
      <w:r>
        <w:t xml:space="preserve">4.1. </w:t>
      </w:r>
      <w:r>
        <w:t xml:space="preserve">Финансовое обеспечение государственной программы Еврейской автономной области</w:t>
      </w:r>
      <w:r/>
    </w:p>
    <w:p>
      <w:pPr>
        <w:jc w:val="center"/>
      </w:pPr>
      <w:r>
        <w:t xml:space="preserve"> за счет средств областного бюджета</w:t>
      </w:r>
      <w:r/>
    </w:p>
    <w:p>
      <w:pPr>
        <w:jc w:val="center"/>
      </w:pPr>
      <w:r/>
      <w:r/>
    </w:p>
    <w:tbl>
      <w:tblPr>
        <w:tblStyle w:val="795"/>
        <w:tblW w:w="0" w:type="auto"/>
        <w:tblLayout w:type="fixed"/>
        <w:tblLook w:val="06A0" w:firstRow="1" w:lastRow="0" w:firstColumn="1" w:lastColumn="0" w:noHBand="1" w:noVBand="1"/>
      </w:tblPr>
      <w:tblGrid>
        <w:gridCol w:w="3401"/>
        <w:gridCol w:w="1588"/>
        <w:gridCol w:w="567"/>
        <w:gridCol w:w="567"/>
        <w:gridCol w:w="1276"/>
        <w:gridCol w:w="1175"/>
        <w:gridCol w:w="892"/>
        <w:gridCol w:w="892"/>
        <w:gridCol w:w="892"/>
        <w:gridCol w:w="892"/>
        <w:gridCol w:w="892"/>
        <w:gridCol w:w="892"/>
        <w:gridCol w:w="984"/>
      </w:tblGrid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ind w:left="-142" w:right="-75"/>
              <w:jc w:val="center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государственной программы, подпрограммы, структурного элемента,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-142" w:right="-75"/>
              <w:jc w:val="center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мероприятия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исполнитель, соисполнители, участники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410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классификации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7511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финансового обеспечения по годам реализации, тыс.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 БС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ЦСР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5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center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  <w:t xml:space="preserve">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2026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center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  <w:t xml:space="preserve">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2027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center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  <w:t xml:space="preserve">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2028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  <w:t xml:space="preserve">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2029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  <w:t xml:space="preserve">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2030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  <w:t xml:space="preserve">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spacing w:line="216" w:lineRule="auto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Style w:val="795"/>
        <w:tblW w:w="0" w:type="auto"/>
        <w:tblLayout w:type="fixed"/>
        <w:tblLook w:val="04A0" w:firstRow="1" w:lastRow="0" w:firstColumn="1" w:lastColumn="0" w:noHBand="0" w:noVBand="1"/>
      </w:tblPr>
      <w:tblGrid>
        <w:gridCol w:w="3401"/>
        <w:gridCol w:w="1588"/>
        <w:gridCol w:w="567"/>
        <w:gridCol w:w="567"/>
        <w:gridCol w:w="1276"/>
        <w:gridCol w:w="1179"/>
        <w:gridCol w:w="896"/>
        <w:gridCol w:w="896"/>
        <w:gridCol w:w="896"/>
        <w:gridCol w:w="896"/>
        <w:gridCol w:w="896"/>
        <w:gridCol w:w="896"/>
        <w:gridCol w:w="956"/>
      </w:tblGrid>
      <w:tr>
        <w:trPr>
          <w:trHeight w:val="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5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6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7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8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9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spacing w:line="216" w:lineRule="auto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11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Государственная программа «Формирование благоприятного инвестиционного климата на территории Еврейской автономной области» на 2024 – 2030 годы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374374,2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17410,7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17204,4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27204,4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75777,3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78150,9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78056,10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80570,4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1800000000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71338,01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24,71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17070,70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17075,80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17080,90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17085,90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Департамент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экономики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правительства области, НКО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1800000000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208149,05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12612,85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12477,4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22477,4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39006,60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40585,10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39665,20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41324,50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Департамент экономики правительства области,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НКО - Фонд «Микрокредитная компания ЕАО»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0000000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94887,14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3773,14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3727,00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3727,00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19700,00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20490,00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21310,00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22160,00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Департамент культуры правительства области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003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1800000000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Департамент по физической культуре и спорту правительства области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1800000000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Аппарат губернатора и правительства области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001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1800000000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Подпрограмма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Создание благоприятного инвестиционного климата на территории Еврейской автономной области»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на 2024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2030 годы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219240,7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12477,4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12477,4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22477,4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41329,8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42383,0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43478,3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44617,4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181000000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60000,0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экономики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правительства области, НКО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181000000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159240,7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12477,4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12477,4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22477,4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26329,8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27383,0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28478,3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29617,4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культуры правительства области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003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181000000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по физической культуре и спорту правительства области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181000000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Аппарат губернатора и правительства области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001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181000000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Комплекс процессных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мероприятий «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Формирование привлекательного имиджа области и информационного обеспечения субъектов инвестиционной деятельности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1810500000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60000,0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1 «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Организация участия области в межрегиональных и международных выставках-ярмарках, форумах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1810521412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60000,0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1810521412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60000,0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культуры правительства области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003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1810521412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по физической культуре и спорту правительства области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1810521412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Аппарат губернатора и правительства области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001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1810521412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jc w:val="left"/>
              <w:spacing w:line="238" w:lineRule="auto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Комплекс процессных мероприятий «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Фи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нансовое обеспечение уставной деятельности НКО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Фонда «Инвестиционное агентство ЕАО», направленной на привлечение российских и иностранных инвестиций в Еврейскую автономную область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1810600000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159240,7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12477,4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12477,4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22477,4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26329,8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27383,0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28478,3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29617,4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1 «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Имущественный взнос в НКО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Фонд «Инвестиционное агентство ЕАО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1810640837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159240,7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12477,4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12477,4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22477,4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26329,8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27383,0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28478,3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29617,4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экономики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правительства области, НКО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1810640837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159240,7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12477,4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12477,4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22477,4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26329,8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27383,0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28478,3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29617,4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Подпрограмма «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Развитие малого и среднего предпринимательства в Еврейской автономной области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 на 2024 – 2030 годы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,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144133,50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3933,3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3727,0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3727,0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32447,5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33767,9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32577,8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33953,0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400000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338,01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24,71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70,70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75,80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80,90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85,90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области,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НКО -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200000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127,72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16,52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20,20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25,30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30,30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35,40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400000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238,50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31,40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40,40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50,50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55,60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60,60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500000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48542,13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87,53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12616,20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13126,30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11101,00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11611,10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области,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НКО - Фонд «Микрокредитная компания ЕАО»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0800000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94887,14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3773,14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3727,00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3727,00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19700,00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20490,00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21310,00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22160,00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Региональный проект «Создание благоприятных условий для осуществления деятельности самозанятыми гражданами»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200000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127,72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16,52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20,2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25,3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30,3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35,4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1 «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П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редоставление самозанятым гражданам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форматах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255270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127,72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16,52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20,2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25,3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30,3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35,4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области,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НКО -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255270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127,72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16,52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20,2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25,3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30,3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35,4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Региональный проект «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Создание условий для легкого старта и комфортного ведения бизнеса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400000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576,51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56,11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111,10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126,30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136,50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146,50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1 «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Оказание субъектам МСП, включенным в реестр социальных предпринимателей, или субъектам МСП, созданным физическими лицами в возрасте до 25 лет включительно, комплексных услуг и (или) предоставление финансовой поддержки в виде грантов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455270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338,01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24,71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70,70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75,80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80,90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85,90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455270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338,01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24,71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70,70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75,80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80,90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85,90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2 «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П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редоставление гражданам, желающим вести бизнес, начинающим и действующим предпринимателям комплексных услуг, направленных на вовлечение в предпринимательскую деятельность, а также информационно-консультационных и образовательных услуг в офлайн- и онлайн-фо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рматах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455270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238,50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31,40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40,40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50,5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55,60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60,60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области,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НКО -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455270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238,50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31,40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40,40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50,5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55,60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60,60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Региональный проект «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Акселерация субъектов малого и среднего предпринимательства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500000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48542,10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87,53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12616,20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13126,30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11101,00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11611,10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1 «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Оказание субъектам малого и среднего предпринимательства, а также резидентам промышленных парков, технопарков комплексных услуг на единой площадке региональной инфраструктуры поддержки бизнеса, в том числе федеральными институтами развития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555270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43000,00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10000,00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10500,00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11000,00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11500,00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области,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НКО -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555270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43000,00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10000,00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10500,00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11000,00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11500,00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2 «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Оказание поддержки центром экспорта субъектам малого и среднего предпринимательства в осуществлении экспорта товаров (работ, услуг)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555270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491,53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87,53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90,90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101,00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101,00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111,10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области,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НКО -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555270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491,53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87,53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90,90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101,00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101,00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111,10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3 «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Субъектам малого и среднего предпринимательства обеспечен льготный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 в целях создания (развити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я) производственных и инновационных компаний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555270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5050,60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2525,30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2525,30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области,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НКО -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I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555270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5050,60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2525,30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2525,30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Финансовое обеспечение уставной деятельности НКО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Фонда «Микрокредитная компания ЕАО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0800000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93887,14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3773,14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3727,00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3727,00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19700,00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20490,00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21310,00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22160,00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1 «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Имущественный взнос в НКО –  Фонд «Микрокредитная компания ЕАО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0840838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93887,14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3773,14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3727,00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3727,00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19700,00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20490,00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21310,00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22160,00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области,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НКО - Фонд «Микрокредитная компания ЕАО»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182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0840838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93887,14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3773,14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3727,00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3727,00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19700,00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20490,00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21310,00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22160,00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bookmarkStart w:id="0" w:name="undefined"/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Подпрограмма 3 «Развитие туризма в Еврейской автономной области» на 2024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2030 годы</w:t>
            </w:r>
            <w:r>
              <w:rPr>
                <w:b w:val="0"/>
                <w:bCs w:val="0"/>
                <w:color w:val="000000" w:themeColor="text1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14:ligatures w14:val="none"/>
              </w:rPr>
            </w:r>
          </w:p>
          <w:p>
            <w:pPr>
              <w:jc w:val="left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1830000000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2000,0</w:t>
            </w:r>
            <w:bookmarkEnd w:id="0"/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1830000000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Комплекс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процессных мероприятий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«Развитие и продвижение туристских возможностей Еврейской автономной области на внутреннем и международном рынках»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1830100000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1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«Участие в работе международных, российских и региональных туристских выставок»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1830114200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8750,0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900,0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750,0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700,0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1600,0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1600,0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1600,0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1600,0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1830114200</w:t>
            </w:r>
            <w:r/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8750,0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900,0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750,0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700,0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1600,0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1600,0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1600,0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1600,0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2 «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1830114200</w:t>
            </w:r>
            <w:r/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1150,0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150,0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1830114200</w:t>
            </w:r>
            <w:r/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1150,0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150,0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1830114200</w:t>
            </w:r>
            <w:r/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Мероприятие 3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Организация и проведение мероприятий для специалистов туристской отрасли по вопросам развития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туризма на территории области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Всего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1830114200</w:t>
            </w:r>
            <w:r/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1100,0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34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588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022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0412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1830114200</w:t>
            </w:r>
            <w:r/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1100,0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100,0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89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95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</w:tbl>
    <w:p>
      <w:pPr>
        <w:shd w:val="nil" w:color="auto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t xml:space="preserve">4.2. Финансовое обеспечение </w:t>
      </w:r>
      <w:r>
        <w:t xml:space="preserve">государственной программы Еврейской автономной области </w:t>
      </w:r>
      <w:r>
        <w:t xml:space="preserve">за счет средств областного бюджета</w:t>
      </w:r>
      <w:r>
        <w:t xml:space="preserve"> и прогнозная оценка привлекаемых на реализацию ее целей средств </w:t>
      </w:r>
      <w:r>
        <w:t xml:space="preserve">федерального бюджета, бюджетов муниципальных образований</w:t>
      </w:r>
      <w:r>
        <w:t xml:space="preserve"> Еврейской автономной</w:t>
      </w:r>
      <w:r>
        <w:t xml:space="preserve"> области, внебюджетных источников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rPr>
          <w14:ligatures w14:val="none"/>
        </w:rPr>
        <w:suppressLineNumbers w:val="0"/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tbl>
      <w:tblPr>
        <w:tblStyle w:val="795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2126"/>
        <w:gridCol w:w="1156"/>
        <w:gridCol w:w="1156"/>
        <w:gridCol w:w="1156"/>
        <w:gridCol w:w="1156"/>
        <w:gridCol w:w="1156"/>
        <w:gridCol w:w="1156"/>
        <w:gridCol w:w="1156"/>
        <w:gridCol w:w="1156"/>
      </w:tblGrid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uppressLineNumbers w:val="0"/>
            </w:pPr>
            <w:r>
              <w:rPr>
                <w:sz w:val="24"/>
                <w:szCs w:val="24"/>
              </w:rPr>
              <w:t xml:space="preserve">Наименование государственной программы, подпрограммы,  структурного элемента, мероприятия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uppressLineNumbers w:val="0"/>
            </w:pPr>
            <w:r>
              <w:rPr>
                <w:sz w:val="24"/>
                <w:szCs w:val="24"/>
              </w:rPr>
              <w:t xml:space="preserve">Источник финансового обеспечения</w:t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46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/>
              <w:jc w:val="center"/>
              <w:suppressLineNumbers w:val="0"/>
            </w:pPr>
            <w:r>
              <w:rPr>
                <w:sz w:val="24"/>
                <w:szCs w:val="24"/>
              </w:rPr>
              <w:t xml:space="preserve">Объем финансового обеспечения по годам реализации, тыс. рублей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left="-283" w:right="-174"/>
              <w:jc w:val="center"/>
            </w:pPr>
            <w:r>
              <w:rPr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left="-283" w:right="-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-283" w:right="-174"/>
              <w:jc w:val="center"/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left="-283" w:right="-174"/>
              <w:jc w:val="center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2025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</w:p>
          <w:p>
            <w:pPr>
              <w:ind w:left="-283" w:right="-174"/>
              <w:jc w:val="center"/>
            </w:pPr>
            <w:r>
              <w:rPr>
                <w:sz w:val="24"/>
                <w:szCs w:val="24"/>
                <w:highlight w:val="none"/>
                <w:lang w:val="ru-RU"/>
              </w:rPr>
              <w:t xml:space="preserve">год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left="-283" w:right="-17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-283" w:right="-174"/>
              <w:jc w:val="center"/>
            </w:pPr>
            <w:r>
              <w:rPr>
                <w:sz w:val="24"/>
                <w:szCs w:val="24"/>
                <w:highlight w:val="none"/>
              </w:rPr>
              <w:t xml:space="preserve">год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left="-283" w:right="-174"/>
              <w:jc w:val="center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2027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</w:p>
          <w:p>
            <w:pPr>
              <w:ind w:left="-283" w:right="-174"/>
              <w:jc w:val="center"/>
            </w:pPr>
            <w:r>
              <w:rPr>
                <w:sz w:val="24"/>
                <w:szCs w:val="24"/>
                <w:highlight w:val="none"/>
                <w:lang w:val="ru-RU"/>
              </w:rPr>
              <w:t xml:space="preserve">год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left="-283" w:right="-17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-283" w:right="-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left="-283" w:right="-17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-283" w:right="-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6" w:type="dxa"/>
            <w:textDirection w:val="lrTb"/>
            <w:noWrap w:val="false"/>
          </w:tcPr>
          <w:p>
            <w:pPr>
              <w:ind w:left="-283" w:right="-174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2030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-283" w:right="-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contextualSpacing w:val="0"/>
        <w:jc w:val="center"/>
        <w:widowControl w:val="off"/>
        <w:rPr>
          <w:sz w:val="6"/>
          <w:szCs w:val="6"/>
        </w:rPr>
        <w:suppressLineNumbers w:val="0"/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Style w:val="795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2126"/>
        <w:gridCol w:w="1152"/>
        <w:gridCol w:w="1152"/>
        <w:gridCol w:w="1152"/>
        <w:gridCol w:w="1152"/>
        <w:gridCol w:w="1152"/>
        <w:gridCol w:w="1152"/>
        <w:gridCol w:w="1169"/>
        <w:gridCol w:w="1134"/>
      </w:tblGrid>
      <w:tr>
        <w:trPr>
          <w:trHeight w:val="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/>
              <w:ind w:right="0"/>
              <w:jc w:val="center"/>
              <w:spacing w:before="0" w:after="0" w:line="240" w:lineRule="auto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/>
              <w:ind w:right="0"/>
              <w:jc w:val="center"/>
              <w:spacing w:before="0" w:after="0" w:line="240" w:lineRule="auto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/>
              <w:ind w:right="0"/>
              <w:jc w:val="center"/>
              <w:spacing w:before="0" w:after="0" w:line="240" w:lineRule="auto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/>
              <w:ind w:right="0"/>
              <w:jc w:val="center"/>
              <w:spacing w:before="0" w:after="0" w:line="240" w:lineRule="auto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/>
              <w:ind w:right="0"/>
              <w:jc w:val="center"/>
              <w:spacing w:before="0" w:after="0" w:line="240" w:lineRule="auto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/>
              <w:ind w:right="0"/>
              <w:jc w:val="center"/>
              <w:spacing w:before="0" w:after="0" w:line="240" w:lineRule="auto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/>
              <w:ind w:right="0"/>
              <w:jc w:val="center"/>
              <w:spacing w:before="0" w:after="0" w:line="240" w:lineRule="auto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Государственная программа «Формирование благоприятного инвестиционного климата на территории Еврейской автономной области» на 2024 – 2030 годы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992728,4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33264,9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17204,4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27204,4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347777,3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353150,9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104556,1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109570,4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618354,2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15854,2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272000,0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275000,0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26500,0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29000,0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374374,2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17410,7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17204,4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27204,4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75777,3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78150,9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78056,1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80570,4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left"/>
              <w:spacing w:line="238" w:lineRule="auto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Подпрограмма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благоприятного инвестиционного климата на территории Еврейской автономной области»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left"/>
              <w:spacing w:line="238" w:lineRule="auto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на 2024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2030 годы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219240,7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12477,4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12477,4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22477,4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41329,8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42383,0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43478,3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44617,4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219240,7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12477,4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12477,4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22477,4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41329,8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42383,0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43478,3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44617,4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left"/>
              <w:spacing w:line="238" w:lineRule="auto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Комплекс п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роцессных мероприятий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jc w:val="left"/>
              <w:spacing w:line="238" w:lineRule="auto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Формирование привлекательного имиджа области и информационного обеспечения субъектов инвестиционной деятельно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60000,0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60000,0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left"/>
              <w:spacing w:line="238" w:lineRule="auto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Мероприятие 1 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Организация участия области в межрегиональных и международных выставках-ярмарках, форумах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jc w:val="left"/>
              <w:spacing w:line="238" w:lineRule="auto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jc w:val="left"/>
              <w:spacing w:line="238" w:lineRule="auto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60000,0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60000,0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left"/>
              <w:spacing w:line="238" w:lineRule="auto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Комплекс процессных мероприятий 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нансовое обеспечение уставной деятельности НКО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Фонда «Инвестиционное агентство ЕАО», направленной на привлечение российских и иностранных инвестиций в Еврейскую автономную область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159240,7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12477,4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12477,4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22477,4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26329,8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27383,0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28478,3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29617,4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159240,7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12477,4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12477,4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22477,4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26329,8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27383,0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28478,3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29617,4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left"/>
              <w:spacing w:line="238" w:lineRule="auto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Мероприятие 1 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Имущественный взнос в НКО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Фонд «Инвестиционное агентство ЕАО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jc w:val="left"/>
              <w:spacing w:line="238" w:lineRule="auto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jc w:val="left"/>
              <w:spacing w:line="238" w:lineRule="auto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159240,7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12477,4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12477,4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22477,4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26329,8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27383,0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28478,3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29617,4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159240,7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12477,4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12477,4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22477,4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26329,8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27383,0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28478,3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29617,4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ind w:right="-74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Подпрограмма 2 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Развитие малого и среднего предпринимательства в Еврейской автономной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» на 2024 – 2030 годы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762487,7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19787,5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3727,0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3727,0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304447,5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308767,9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59077,8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62953,0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618354,2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15854,2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272000,0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275000,0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26500,0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29000,0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144133,5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3933,3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3727,0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3727,0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32447,5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33767,9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32577,8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33953,0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Региональный проект «Создание благоприятных условий для осуществления деятельности самозанятыми гражданами»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12763,12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1651,92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2020,2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2525,3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3030,3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3535,4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12635,4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1635,4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2500,0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3500,0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127,72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16,52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20,2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25,3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30,3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35,4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Мероприятие 1 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редоставление самозанятым гражданам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форматах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12763,12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1651,92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2020,2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2525,3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3030,3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3535,4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12635,4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1635,4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2500,0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3500,0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127,72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16,52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20,2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25,3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30,3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35,4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Региональный проект 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условий для легкого старта и комфортного ведения бизнеса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57630,61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5610,21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11111,1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12626,3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13636,5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14646,5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57054,1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5554,1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12500,0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13500,0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14500,0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576,51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56,11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111,1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126,3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136,5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146,5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Мероприятие 1 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Оказание субъектам МСП, включенным в реестр социальных предпринимателей, или субъектам МСП, созданным физическими лицами в возрасте до 25 лет включительно, комплексных услуг и (или) предоставление финансовой поддержки в виде грантов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33784,31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2471,01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7070,7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7575,8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8080,9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8585,9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33446,3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2446,3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7000,0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7500,0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8000,0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8500,0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338,01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24,71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70,7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75,8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80,9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85,9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Мероприятие 2 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редоставление гражданам, желающим вести бизнес, начинающим и действующим предпринимателям комплексных услуг, направленных на вовлечение в предпринимательскую деятельность, а также информационно-консультационных и образовательных услуг в офлайн- и онлайн-фо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рматах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23846,3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3139,2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4040,4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5050,5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5555,6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6060,6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23607,8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3107,8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4000,0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5500,0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6000,0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238,5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31,40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40,4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50,5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55,6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60,6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Региональный проект 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Акселерация субъектов малого и среднего предпринимательства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597206,83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8752,23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271616,2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273126,3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21101,0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22611,1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548664,7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8664,7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259000,0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260000,0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48542,1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87,53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12616,2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13126,3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11101,0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11611,1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Мероприятие 1 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Оказание субъектам малого и среднего предпринимательства, а также резидентам промышленных парков, технопарков комплексных услуг на единой площадке региональной инфраструктуры поддержки бизнеса, в том числе федеральными институтами развития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43000,0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10500,0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11500,0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43000,0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10500,0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11500,0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Мероприятие 2 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Оказание поддержки центром экспорта субъектам малого и среднего предпринимательства в осуществлении экспорта товаров (работ, услуг)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49156,23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8752,23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9090,9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10101,0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10101,0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11111,1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48664,7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8664,7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9000,0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491,53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87,53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90,9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101,0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101,0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111,1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Мероприятие 3 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Субъектам малого и среднего предпринимательства обеспечен льготный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 в целях создания (развити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я) производственных и инновационных компаний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505050,6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252525,3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252525,3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500000,0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250000,0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250000,0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5050,6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2525,3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2525,3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Финансовое обеспечение уставной деятельности НКО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Фонда «Микрокредитная компания ЕАО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93887,14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3773,14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3727,0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3727,0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19700,0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20490,0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21310,0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22160,0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93887,14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3773,14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3727,0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3727,0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19700,0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20490,0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21310,0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22160,0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Мероприятие 1 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Имущественный взнос в НКО –  Фонд «Микрокредитная компания ЕАО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93887,14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3773,14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3727,0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3727,0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19700,0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20490,0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21310,0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22160,0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93887,14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3773,14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3727,0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3727,0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19700,0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20490,0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21310,0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22160,0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Подпрограмма 3 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Развитие туризма в Еврейской автономной области» на 2024-2030 годы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Комплекс процессных мероприятий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«Развитие и продвижение туристских возможностей Еврейской автономной области на внутреннем и международном рынках»</w:t>
            </w:r>
            <w:r>
              <w:rPr>
                <w:b w:val="0"/>
                <w:bCs w:val="0"/>
                <w:color w:val="000000" w:themeColor="text1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Мероприятие 1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«Участие в работе международных, российских и региональных туристских выставок»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8750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900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750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8750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900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750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Мероприятие 2 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1150,0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1150,0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Мероприятие 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«Организация и проведение мероприятий для специалистов туристской отрасли по вопросам развития туризма на территории области»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Всего, в том числе: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1100,0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Федеральный бюджет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Областной бюджет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1100,0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Бюджеты муниципальных образований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Внебюджетные источники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t xml:space="preserve">4.3. Финансовое обеспечение государственной программы Еврейской автономной области 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</w:pPr>
      <w:r>
        <w:t xml:space="preserve">по направлениям расходов</w:t>
      </w:r>
      <w:r/>
    </w:p>
    <w:p>
      <w:pPr>
        <w:jc w:val="center"/>
      </w:pPr>
      <w:r/>
      <w:r/>
    </w:p>
    <w:tbl>
      <w:tblPr>
        <w:tblStyle w:val="795"/>
        <w:tblW w:w="0" w:type="auto"/>
        <w:tblLayout w:type="fixed"/>
        <w:tblLook w:val="04A0" w:firstRow="1" w:lastRow="0" w:firstColumn="1" w:lastColumn="0" w:noHBand="0" w:noVBand="1"/>
      </w:tblPr>
      <w:tblGrid>
        <w:gridCol w:w="4502"/>
        <w:gridCol w:w="1559"/>
        <w:gridCol w:w="1286"/>
        <w:gridCol w:w="1286"/>
        <w:gridCol w:w="1286"/>
        <w:gridCol w:w="1286"/>
        <w:gridCol w:w="1286"/>
        <w:gridCol w:w="1286"/>
        <w:gridCol w:w="1286"/>
      </w:tblGrid>
      <w:tr>
        <w:trPr>
          <w:trHeight w:val="0"/>
        </w:trPr>
        <w:tc>
          <w:tcPr>
            <w:tcW w:w="45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и направления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W w:w="1056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(тыс. рублей), годы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6"/>
        </w:trPr>
        <w:tc>
          <w:tcPr>
            <w:tcW w:w="45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W w:w="900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годам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5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none"/>
              </w:rPr>
              <w:t xml:space="preserve">2026</w:t>
            </w:r>
            <w:r>
              <w:rPr>
                <w:sz w:val="24"/>
                <w:szCs w:val="24"/>
                <w:highlight w:val="white"/>
              </w:rPr>
              <w:t xml:space="preserve"> год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502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0"/>
        </w:trPr>
        <w:tc>
          <w:tcPr>
            <w:gridSpan w:val="9"/>
            <w:tcW w:w="1506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502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618354,2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15854,2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272000,0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275000,0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26500,0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29000,0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502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374374,2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17410,7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17204,4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27204,4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75777,3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78150,9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78056,1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80570,4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502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502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gridSpan w:val="9"/>
            <w:tcW w:w="1506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КАПИТАЛЬНЫЕ ВЛОЖЕНИЯ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502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502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502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502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gridSpan w:val="9"/>
            <w:tcW w:w="1506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НИОКР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502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502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502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502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  <w:r>
              <w:rPr>
                <w:b/>
                <w:bCs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70c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70c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gridSpan w:val="9"/>
            <w:tcW w:w="1506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РАСХОДЫ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502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Федеральный бюджет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618354,2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15854,2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272000,0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275000,0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26500,0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29000,0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502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Областной бюджет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374374,2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17410,7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17204,4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27204,4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75777,3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78150,9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78056,1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80570,4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502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Бюджеты муниципальных образований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4502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Внебюджетные источники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286" w:type="dxa"/>
            <w:textDirection w:val="lrTb"/>
            <w:noWrap w:val="false"/>
          </w:tcPr>
          <w:p>
            <w:pPr>
              <w:contextualSpacing w:val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center"/>
      </w:pPr>
      <w:r/>
      <w:r/>
    </w:p>
    <w:p>
      <w:pPr>
        <w:ind w:firstLine="709"/>
        <w:jc w:val="right"/>
      </w:pPr>
      <w:r/>
      <w:r/>
    </w:p>
    <w:p>
      <w:pPr>
        <w:ind w:firstLine="709"/>
        <w:jc w:val="right"/>
      </w:pPr>
      <w:r>
        <w:t xml:space="preserve">                               </w:t>
      </w:r>
      <w:r/>
    </w:p>
    <w:p>
      <w:pPr>
        <w:shd w:val="nil" w:color="auto"/>
      </w:pPr>
      <w:r>
        <w:rPr>
          <w:highlight w:val="none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III. </w:t>
      </w:r>
      <w:r>
        <w:rPr>
          <w:sz w:val="28"/>
          <w:szCs w:val="28"/>
        </w:rPr>
        <w:t xml:space="preserve">ПАСПОРТ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auto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Создание благоприятного инвестиционного климата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auto"/>
        <w:rPr>
          <w:sz w:val="28"/>
          <w:szCs w:val="28"/>
        </w:rPr>
      </w:pPr>
      <w:r>
        <w:rPr>
          <w:sz w:val="28"/>
          <w:szCs w:val="28"/>
        </w:rPr>
        <w:t xml:space="preserve">на территории Еврейской автономной области» </w:t>
      </w:r>
      <w:r>
        <w:rPr>
          <w:sz w:val="28"/>
          <w:szCs w:val="28"/>
        </w:rPr>
        <w:t xml:space="preserve">на 2024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2030 годы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государственной программы </w:t>
      </w:r>
      <w:r>
        <w:rPr>
          <w:sz w:val="28"/>
          <w:szCs w:val="28"/>
        </w:rPr>
        <w:t xml:space="preserve">Еврейской автономной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благоприятного инвестиционного климата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 территории Еврейской автономной области» </w:t>
      </w:r>
      <w:r>
        <w:rPr>
          <w:sz w:val="28"/>
          <w:szCs w:val="28"/>
        </w:rPr>
        <w:t xml:space="preserve">на 2024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2030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95"/>
        <w:tblW w:w="0" w:type="auto"/>
        <w:tblLayout w:type="fixed"/>
        <w:tblLook w:val="04A0" w:firstRow="1" w:lastRow="0" w:firstColumn="1" w:lastColumn="0" w:noHBand="0" w:noVBand="1"/>
      </w:tblPr>
      <w:tblGrid>
        <w:gridCol w:w="6344"/>
        <w:gridCol w:w="2976"/>
        <w:gridCol w:w="1347"/>
        <w:gridCol w:w="1347"/>
        <w:gridCol w:w="1347"/>
        <w:gridCol w:w="1347"/>
      </w:tblGrid>
      <w:tr>
        <w:trPr/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«Формирование благоприятного инвестиционного климата на территории Еврейской автономной области»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подпрограммы (соисполнитель подпрограммы)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4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подпрограммы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культуры правительства области;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по физической культуре и спорту правительства области;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аппарат губернатора и правительства области;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НКО – Фонд «Инвестиционное агентство ЕАО»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46"/>
        </w:trPr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и этапы реализации подпрограммы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– 2030 годы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4"/>
        </w:trPr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(цели) подпрограммы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Создание условий для привлечения инвестиций в экономику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Структурные элементы подпрограммы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W w:w="8364" w:type="dxa"/>
            <w:textDirection w:val="lrTb"/>
            <w:noWrap w:val="false"/>
          </w:tcPr>
          <w:p>
            <w:pPr>
              <w:jc w:val="left"/>
              <w:spacing w:line="238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  <w:t xml:space="preserve">. </w:t>
            </w:r>
            <w:r>
              <w:rPr>
                <w:sz w:val="24"/>
                <w:szCs w:val="24"/>
                <w:highlight w:val="white"/>
              </w:rPr>
              <w:t xml:space="preserve">Комплекс процессных мероприятий «</w:t>
            </w:r>
            <w:r>
              <w:rPr>
                <w:sz w:val="24"/>
                <w:szCs w:val="24"/>
                <w:highlight w:val="white"/>
              </w:rPr>
              <w:t xml:space="preserve">Формирование привлекательного имиджа области и информационного обеспечения субъектов инвестиционной деятельности</w:t>
            </w:r>
            <w:r>
              <w:rPr>
                <w:sz w:val="24"/>
                <w:szCs w:val="24"/>
                <w:highlight w:val="white"/>
              </w:rPr>
              <w:t xml:space="preserve">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38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. </w:t>
            </w:r>
            <w:r>
              <w:rPr>
                <w:sz w:val="24"/>
                <w:szCs w:val="24"/>
                <w:highlight w:val="white"/>
              </w:rPr>
              <w:t xml:space="preserve">Комплекс процессных мероприятий «</w:t>
            </w:r>
            <w:r>
              <w:rPr>
                <w:sz w:val="24"/>
                <w:szCs w:val="24"/>
                <w:highlight w:val="white"/>
              </w:rPr>
              <w:t xml:space="preserve">Финансовое обеспечение уставной деятельности НКО </w:t>
            </w:r>
            <w:r>
              <w:rPr>
                <w:sz w:val="24"/>
                <w:szCs w:val="24"/>
                <w:highlight w:val="white"/>
              </w:rPr>
              <w:t xml:space="preserve">–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 xml:space="preserve"> Фонда «Инвестиционное агентство ЕАО», направленно</w:t>
            </w:r>
            <w:r>
              <w:rPr>
                <w:sz w:val="24"/>
                <w:szCs w:val="24"/>
                <w:highlight w:val="white"/>
              </w:rPr>
              <w:t xml:space="preserve">й на привлечение российских и иностранных инвестиций в Еврейскую автономную область</w:t>
            </w:r>
            <w:r>
              <w:rPr>
                <w:sz w:val="24"/>
                <w:szCs w:val="24"/>
                <w:highlight w:val="white"/>
              </w:rPr>
              <w:t xml:space="preserve">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подпрограммы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1. </w:t>
            </w:r>
            <w:r>
              <w:rPr>
                <w:sz w:val="24"/>
                <w:szCs w:val="24"/>
              </w:rPr>
              <w:t xml:space="preserve">Объем инвестиций в основной капитал на душу населения области.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Прирост инвестиций в основной капи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4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Общий объем финансирования подпрограммы за счет всех источников составит 219 240,70 тыс. рублей, в том числе: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219240,7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12477,4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12477,4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22477,4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Местные бюджеты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</w:rPr>
            </w: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219240,7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12477,4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12477,4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22477,4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0,0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41329,8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42383,0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43478,3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44617,4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Местные бюджеты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41329,8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42383,0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43478,3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44617,4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709"/>
        <w:jc w:val="center"/>
      </w:pPr>
      <w:r>
        <w:t xml:space="preserve">                                               </w:t>
      </w:r>
      <w:r/>
    </w:p>
    <w:p>
      <w:pPr>
        <w:ind w:firstLine="709"/>
        <w:jc w:val="center"/>
      </w:pPr>
      <w:r/>
      <w:r/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nil" w:color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ПАСПОРТ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jc w:val="center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малого и среднего предпринимательства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jc w:val="center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Еврейской автономной области</w:t>
      </w:r>
      <w:r>
        <w:rPr>
          <w:sz w:val="28"/>
          <w:szCs w:val="28"/>
        </w:rPr>
        <w:t xml:space="preserve">» на 2024 – 2030 годы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jc w:val="center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 государственной программы </w:t>
      </w:r>
      <w:r>
        <w:rPr>
          <w:sz w:val="28"/>
          <w:szCs w:val="28"/>
        </w:rPr>
        <w:t xml:space="preserve">Еврейской автономной области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jc w:val="center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«Формирование благоприятного инвестиционного климата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jc w:val="center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на территории Еврейской автономной области» </w:t>
      </w:r>
      <w:r>
        <w:rPr>
          <w:sz w:val="28"/>
          <w:szCs w:val="28"/>
        </w:rPr>
        <w:t xml:space="preserve">на 2024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2030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95"/>
        <w:tblW w:w="0" w:type="auto"/>
        <w:tblLayout w:type="fixed"/>
        <w:tblLook w:val="04A0" w:firstRow="1" w:lastRow="0" w:firstColumn="1" w:lastColumn="0" w:noHBand="0" w:noVBand="1"/>
      </w:tblPr>
      <w:tblGrid>
        <w:gridCol w:w="6344"/>
        <w:gridCol w:w="2976"/>
        <w:gridCol w:w="1347"/>
        <w:gridCol w:w="1347"/>
        <w:gridCol w:w="1347"/>
        <w:gridCol w:w="1347"/>
      </w:tblGrid>
      <w:tr>
        <w:trPr/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подпрограммы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Развитие малого и среднего предпринимательства </w:t>
            </w:r>
            <w:r>
              <w:rPr>
                <w:sz w:val="24"/>
                <w:szCs w:val="24"/>
              </w:rPr>
              <w:t xml:space="preserve">в Еврейской автономной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/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подпрограммы (соисполнитель подпрограммы)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4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подпрограммы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Департамент по управлению государственным имуществом Еврейской автономной области;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НКО – Фонд «Инвестиционное агентство ЕАО»;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НКО – Фонд «Микрокредитная компания ЕАО»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146"/>
        </w:trPr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и этапы реализации подпрограммы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– 2030 годы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4"/>
        </w:trPr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(цели) подпрограммы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  <w:t xml:space="preserve">Развитие малого и среднего предпринимательства, реализация инвестиционного потенциала малого бизнеса области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Структурные элементы подпрограммы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gridSpan w:val="5"/>
            <w:tcW w:w="8364" w:type="dxa"/>
            <w:textDirection w:val="lrTb"/>
            <w:noWrap w:val="false"/>
          </w:tcPr>
          <w:p>
            <w:pPr>
              <w:jc w:val="both"/>
              <w:spacing w:line="238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>
              <w:rPr>
                <w:sz w:val="24"/>
                <w:szCs w:val="24"/>
                <w:highlight w:val="white"/>
              </w:rPr>
              <w:t xml:space="preserve">.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Региональный проект «Создание благоприятных условий для осуществления деятельности самозанятыми гражданами»</w:t>
            </w:r>
            <w:r>
              <w:rPr>
                <w:sz w:val="24"/>
                <w:szCs w:val="24"/>
                <w:highlight w:val="white"/>
              </w:rPr>
              <w:t xml:space="preserve">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spacing w:line="238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2</w:t>
            </w:r>
            <w:r>
              <w:rPr>
                <w:sz w:val="24"/>
                <w:szCs w:val="24"/>
                <w:highlight w:val="white"/>
              </w:rPr>
              <w:t xml:space="preserve">.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Региональный проект «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Создание условий для легкого старта и комфортного ведения бизнеса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».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contextualSpacing w:val="0"/>
              <w:ind w:right="0"/>
              <w:jc w:val="both"/>
              <w:rPr>
                <w:b w:val="0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3. 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Региональный проект «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Акселерация субъектов малого и среднего предпринимательства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».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contextualSpacing w:val="0"/>
              <w:ind w:right="0"/>
              <w:jc w:val="both"/>
              <w:rPr>
                <w:b w:val="0"/>
                <w:bCs w:val="0"/>
                <w:sz w:val="24"/>
                <w:szCs w:val="24"/>
                <w:highlight w:val="white"/>
              </w:rPr>
              <w:suppressLineNumbers w:val="0"/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4. Комплекс процессных мероприятий 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Финансовое обеспечение уставной деятельности НКО - Фонда «Микрокредитная компания ЕАО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».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5.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Имущественная поддержка субъектов малого и среднего предпринимательства, организаций инфраструктуры поддержки субъектов малого и среднего предпринимательства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»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подпрограммы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4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1. </w:t>
            </w:r>
            <w:r>
              <w:rPr>
                <w:b w:val="0"/>
                <w:bCs w:val="0"/>
                <w:sz w:val="24"/>
                <w:szCs w:val="24"/>
              </w:rPr>
              <w:t xml:space="preserve">Количество субъектов МСП (включая индивидуальных предпринимателей) в расчете на 1 тыс. человек населения.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both"/>
              <w:spacing w:line="238" w:lineRule="auto"/>
              <w:rPr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2. </w:t>
            </w:r>
            <w:r>
              <w:rPr>
                <w:b w:val="0"/>
                <w:bCs w:val="0"/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предпринимателей.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both"/>
              <w:spacing w:line="238" w:lineRule="auto"/>
              <w:rPr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3. </w:t>
            </w:r>
            <w:r>
              <w:rPr>
                <w:b w:val="0"/>
                <w:bCs w:val="0"/>
                <w:sz w:val="24"/>
                <w:szCs w:val="24"/>
              </w:rPr>
              <w:t xml:space="preserve">К</w:t>
            </w:r>
            <w:r>
              <w:rPr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b w:val="0"/>
                <w:bCs w:val="0"/>
                <w:sz w:val="24"/>
                <w:szCs w:val="24"/>
              </w:rPr>
              <w:t xml:space="preserve">личество субъектов МСП, получивших комплексные </w:t>
            </w:r>
            <w:r>
              <w:rPr>
                <w:b w:val="0"/>
                <w:bCs w:val="0"/>
                <w:sz w:val="24"/>
                <w:szCs w:val="24"/>
              </w:rPr>
              <w:t xml:space="preserve">услуги.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both"/>
              <w:spacing w:line="238" w:lineRule="auto"/>
              <w:rPr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4. </w:t>
            </w:r>
            <w:r>
              <w:rPr>
                <w:b w:val="0"/>
                <w:bCs w:val="0"/>
                <w:sz w:val="24"/>
                <w:szCs w:val="24"/>
              </w:rPr>
              <w:t xml:space="preserve">Количество субъектов МСП-экспортеров, заключивших экспортные контракты по результатам услуг ЦПЭ.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both"/>
              <w:spacing w:line="238" w:lineRule="auto"/>
              <w:rPr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5. </w:t>
            </w:r>
            <w:r>
              <w:rPr>
                <w:b w:val="0"/>
                <w:bCs w:val="0"/>
                <w:sz w:val="24"/>
                <w:szCs w:val="24"/>
              </w:rPr>
              <w:t xml:space="preserve">Количество действующих микрозаймов, выданных МФО.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both"/>
              <w:spacing w:line="238" w:lineRule="auto"/>
              <w:rPr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6. Объем финансовой поддержки, оказанной субъектам малого и среднего предпринимательства, при гарантийной поддержке РГО.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both"/>
              <w:spacing w:line="238" w:lineRule="auto"/>
              <w:rPr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7. </w:t>
            </w:r>
            <w:r>
              <w:rPr>
                <w:b w:val="0"/>
                <w:bCs w:val="0"/>
                <w:sz w:val="24"/>
                <w:szCs w:val="24"/>
              </w:rPr>
              <w:t xml:space="preserve">Количество самозанятых граждан, зафиксировавших свой статус и применяющих специальный налоговый режим «Налог на профессиональный доход» (НПД).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both"/>
              <w:spacing w:line="238" w:lineRule="auto"/>
              <w:rPr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8. </w:t>
            </w:r>
            <w:r>
              <w:rPr>
                <w:b w:val="0"/>
                <w:bCs w:val="0"/>
                <w:sz w:val="24"/>
                <w:szCs w:val="24"/>
              </w:rPr>
              <w:t xml:space="preserve">Объем выданных самозанятым гражданам микрозаймов по льготной ставке государственными МФО.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both"/>
              <w:spacing w:line="238" w:lineRule="auto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 w:val="0"/>
                <w:bCs w:val="0"/>
                <w:sz w:val="24"/>
                <w:szCs w:val="24"/>
              </w:rPr>
              <w:t xml:space="preserve">9. </w:t>
            </w:r>
            <w:r>
              <w:rPr>
                <w:b w:val="0"/>
                <w:bCs w:val="0"/>
                <w:sz w:val="24"/>
                <w:szCs w:val="24"/>
              </w:rPr>
              <w:t xml:space="preserve">Количество самозанятых граждан, получивших услуги, в том числе прошедших программы обучения.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both"/>
              <w:spacing w:line="238" w:lineRule="auto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 w:val="0"/>
                <w:bCs w:val="0"/>
                <w:sz w:val="24"/>
                <w:szCs w:val="24"/>
              </w:rPr>
              <w:t xml:space="preserve">10. </w:t>
            </w:r>
            <w:r>
              <w:rPr>
                <w:b w:val="0"/>
                <w:bCs w:val="0"/>
                <w:sz w:val="24"/>
                <w:szCs w:val="24"/>
              </w:rPr>
              <w:t xml:space="preserve">Количество индивидуальных предпринимателей, применяющих патентную систему налогообложения.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both"/>
              <w:spacing w:line="238" w:lineRule="auto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 w:val="0"/>
                <w:bCs w:val="0"/>
                <w:sz w:val="24"/>
                <w:szCs w:val="24"/>
              </w:rPr>
              <w:t xml:space="preserve">11. </w:t>
            </w:r>
            <w:r>
              <w:rPr>
                <w:b w:val="0"/>
                <w:bCs w:val="0"/>
                <w:sz w:val="24"/>
                <w:szCs w:val="24"/>
              </w:rPr>
              <w:t xml:space="preserve">Объем финансовой поддержки, предоставленной начинающим предпринимателям (кредиты, лизинг, займы), обеспеченной поручительствами РГО.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both"/>
              <w:spacing w:line="238" w:lineRule="auto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 w:val="0"/>
                <w:bCs w:val="0"/>
                <w:sz w:val="24"/>
                <w:szCs w:val="24"/>
              </w:rPr>
              <w:t xml:space="preserve">12. </w:t>
            </w:r>
            <w:r>
              <w:rPr>
                <w:b w:val="0"/>
                <w:bCs w:val="0"/>
                <w:sz w:val="24"/>
                <w:szCs w:val="24"/>
              </w:rPr>
              <w:t xml:space="preserve">Количество действующих микрозаймов, предоставленных начинающим предпринимателям.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both"/>
              <w:spacing w:line="238" w:lineRule="auto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 w:val="0"/>
                <w:bCs w:val="0"/>
                <w:sz w:val="24"/>
                <w:szCs w:val="24"/>
              </w:rPr>
              <w:t xml:space="preserve">13. </w:t>
            </w:r>
            <w:r>
              <w:rPr>
                <w:b w:val="0"/>
                <w:bCs w:val="0"/>
                <w:sz w:val="24"/>
                <w:szCs w:val="24"/>
              </w:rPr>
              <w:t xml:space="preserve">К</w:t>
            </w:r>
            <w:r>
              <w:rPr>
                <w:b w:val="0"/>
                <w:bCs w:val="0"/>
                <w:sz w:val="24"/>
                <w:szCs w:val="24"/>
              </w:rPr>
              <w:t xml:space="preserve">оличество уникальных социальных предприятий, включенных в реестр социальных предпринимателей, и количество субъектов МСП, созданных физическими лицами в возрасте до 25 лет включительно, получивших комплекс услуг и (или) финансовую поддержку в виде грантов.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both"/>
              <w:spacing w:line="238" w:lineRule="auto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 w:val="0"/>
                <w:bCs w:val="0"/>
                <w:sz w:val="24"/>
                <w:szCs w:val="24"/>
              </w:rPr>
              <w:t xml:space="preserve">14. </w:t>
            </w:r>
            <w:r>
              <w:rPr>
                <w:b w:val="0"/>
                <w:bCs w:val="0"/>
                <w:sz w:val="24"/>
                <w:szCs w:val="24"/>
              </w:rPr>
              <w:t xml:space="preserve">Количество уникальных граждан, желающих вести бизнес, начинающих и действующих предпринимателей, получивших комплекс услуг, направленных на вовлечение в предпринимательскую деятельность, а также информационно-консультационных и образовательных услуг в офла</w:t>
            </w:r>
            <w:r>
              <w:rPr>
                <w:b w:val="0"/>
                <w:bCs w:val="0"/>
                <w:sz w:val="24"/>
                <w:szCs w:val="24"/>
              </w:rPr>
              <w:t xml:space="preserve">йн- и онлайн-форматах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 (центрах компетенций).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both"/>
              <w:spacing w:line="238" w:lineRule="auto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b w:val="0"/>
                <w:bCs w:val="0"/>
                <w:sz w:val="24"/>
                <w:szCs w:val="24"/>
              </w:rPr>
              <w:t xml:space="preserve">15. </w:t>
            </w:r>
            <w:r>
              <w:rPr>
                <w:b w:val="0"/>
                <w:bCs w:val="0"/>
                <w:sz w:val="24"/>
                <w:szCs w:val="24"/>
              </w:rPr>
              <w:t xml:space="preserve">Количество организаций инфраструктуры поддержки субъектов малого и среднего предпринимательства - получателей имущественной поддержки.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rPr/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Общий объем финансирования подпрограммы за счет всех источников составит 219 240,70 тыс. рублей,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618354,2</w:t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15854,2</w:t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  <w14:ligatures w14:val="none"/>
              </w:rPr>
            </w:r>
            <w:r>
              <w:rPr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  <w14:ligatures w14:val="none"/>
              </w:rPr>
            </w:r>
            <w:r>
              <w:rPr>
                <w:color w:val="auto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144133,5</w:t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3933,3</w:t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3727,0</w:t>
            </w:r>
            <w:r>
              <w:rPr>
                <w:color w:val="auto"/>
                <w:sz w:val="24"/>
                <w:szCs w:val="24"/>
                <w14:ligatures w14:val="none"/>
              </w:rPr>
            </w:r>
            <w:r>
              <w:rPr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3727,0</w:t>
            </w:r>
            <w:r>
              <w:rPr>
                <w:color w:val="auto"/>
                <w:sz w:val="24"/>
                <w:szCs w:val="24"/>
                <w14:ligatures w14:val="none"/>
              </w:rPr>
            </w:r>
            <w:r>
              <w:rPr>
                <w:color w:val="auto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Местные бюджеты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  <w14:ligatures w14:val="none"/>
              </w:rPr>
            </w:r>
            <w:r>
              <w:rPr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  <w14:ligatures w14:val="none"/>
              </w:rPr>
            </w:r>
            <w:r>
              <w:rPr>
                <w:color w:val="auto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762487,7</w:t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19787,5</w:t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3727,0</w:t>
            </w:r>
            <w:r>
              <w:rPr>
                <w:color w:val="auto"/>
                <w:sz w:val="24"/>
                <w:szCs w:val="24"/>
                <w14:ligatures w14:val="none"/>
              </w:rPr>
            </w:r>
            <w:r>
              <w:rPr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3727,0</w:t>
            </w:r>
            <w:r>
              <w:rPr>
                <w:color w:val="auto"/>
                <w:sz w:val="24"/>
                <w:szCs w:val="24"/>
                <w14:ligatures w14:val="none"/>
              </w:rPr>
            </w:r>
            <w:r>
              <w:rPr>
                <w:color w:val="auto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W w:w="836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272000,0</w:t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275000,0</w:t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26500,0</w:t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29000,0</w:t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32447,5</w:t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33767,9</w:t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32577,8</w:t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33953,0</w:t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Местные бюджеты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/>
                <w:bCs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0,0</w:t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  <w:r>
              <w:rPr>
                <w:b/>
                <w:bCs/>
                <w:color w:val="auto"/>
                <w:sz w:val="24"/>
                <w:szCs w:val="24"/>
                <w14:ligatures w14:val="none"/>
              </w:rPr>
            </w:r>
          </w:p>
        </w:tc>
      </w:tr>
      <w:tr>
        <w:trPr/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304447,5</w:t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308767,9</w:t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59077,8</w:t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contextualSpacing w:val="0"/>
              <w:ind w:right="0"/>
              <w:jc w:val="center"/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  <w:suppressLineNumbers w:val="0"/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62953,0</w:t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auto"/>
                <w:sz w:val="24"/>
                <w:szCs w:val="24"/>
                <w14:ligatures w14:val="none"/>
              </w:rPr>
            </w:r>
          </w:p>
        </w:tc>
      </w:tr>
    </w:tbl>
    <w:p>
      <w:pPr>
        <w:shd w:val="nil" w:color="00000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hd w:val="nil" w:color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rPr>
          <w:color w:val="auto"/>
        </w:rPr>
      </w:pPr>
      <w:r>
        <w:rPr>
          <w:color w:val="auto"/>
        </w:rPr>
        <w:t xml:space="preserve">ПАСПОРТ</w:t>
      </w:r>
      <w:r>
        <w:rPr>
          <w:color w:val="auto"/>
        </w:rPr>
      </w:r>
      <w:r>
        <w:rPr>
          <w:color w:val="auto"/>
        </w:rPr>
      </w:r>
    </w:p>
    <w:p>
      <w:pPr>
        <w:jc w:val="center"/>
        <w:rPr>
          <w:color w:val="auto"/>
          <w:sz w:val="28"/>
          <w:szCs w:val="28"/>
          <w14:ligatures w14:val="none"/>
        </w:rPr>
      </w:pPr>
      <w:r>
        <w:rPr>
          <w:color w:val="auto"/>
        </w:rPr>
        <w:t xml:space="preserve">подпрограммы </w:t>
      </w:r>
      <w:r>
        <w:rPr>
          <w:color w:val="auto"/>
        </w:rPr>
        <w:t xml:space="preserve">«Развитие туризма в Еврейской автономной области» на 2024 </w:t>
      </w:r>
      <w:r>
        <w:rPr>
          <w:color w:val="auto"/>
          <w:sz w:val="28"/>
          <w:szCs w:val="28"/>
        </w:rPr>
        <w:t xml:space="preserve">–</w:t>
      </w:r>
      <w:r>
        <w:rPr>
          <w:color w:val="auto"/>
        </w:rPr>
        <w:t xml:space="preserve"> 2030 годы </w:t>
      </w:r>
      <w:r>
        <w:rPr>
          <w:color w:val="auto"/>
          <w:sz w:val="28"/>
          <w:szCs w:val="28"/>
          <w14:ligatures w14:val="none"/>
        </w:rPr>
      </w:r>
      <w:r>
        <w:rPr>
          <w:color w:val="auto"/>
          <w:sz w:val="28"/>
          <w:szCs w:val="28"/>
          <w14:ligatures w14:val="none"/>
        </w:rPr>
      </w:r>
    </w:p>
    <w:p>
      <w:pPr>
        <w:jc w:val="center"/>
        <w:rPr>
          <w:color w:val="auto"/>
          <w:sz w:val="28"/>
          <w:szCs w:val="28"/>
          <w14:ligatures w14:val="none"/>
        </w:rPr>
      </w:pPr>
      <w:r>
        <w:rPr>
          <w:color w:val="auto"/>
          <w:sz w:val="28"/>
          <w:szCs w:val="28"/>
        </w:rPr>
        <w:t xml:space="preserve">государственной программы </w:t>
      </w:r>
      <w:r>
        <w:rPr>
          <w:color w:val="auto"/>
          <w:sz w:val="28"/>
          <w:szCs w:val="28"/>
        </w:rPr>
        <w:t xml:space="preserve">Еврейской автономной области</w:t>
      </w:r>
      <w:r>
        <w:rPr>
          <w:color w:val="auto"/>
          <w:sz w:val="28"/>
          <w:szCs w:val="28"/>
          <w14:ligatures w14:val="none"/>
        </w:rPr>
      </w:r>
      <w:r>
        <w:rPr>
          <w:color w:val="auto"/>
          <w:sz w:val="28"/>
          <w:szCs w:val="28"/>
          <w14:ligatures w14:val="none"/>
        </w:rPr>
      </w:r>
    </w:p>
    <w:p>
      <w:pPr>
        <w:jc w:val="center"/>
        <w:rPr>
          <w:color w:val="auto"/>
          <w:sz w:val="28"/>
          <w:szCs w:val="28"/>
          <w14:ligatures w14:val="none"/>
        </w:rPr>
      </w:pPr>
      <w:r>
        <w:rPr>
          <w:color w:val="auto"/>
          <w:sz w:val="28"/>
          <w:szCs w:val="28"/>
        </w:rPr>
        <w:t xml:space="preserve">«Формирование благоприятного инвестиционного климата </w:t>
      </w:r>
      <w:r>
        <w:rPr>
          <w:color w:val="auto"/>
          <w:sz w:val="28"/>
          <w:szCs w:val="28"/>
          <w14:ligatures w14:val="none"/>
        </w:rPr>
      </w:r>
      <w:r>
        <w:rPr>
          <w:color w:val="auto"/>
          <w:sz w:val="28"/>
          <w:szCs w:val="28"/>
          <w14:ligatures w14:val="none"/>
        </w:rPr>
      </w:r>
    </w:p>
    <w:p>
      <w:pPr>
        <w:jc w:val="center"/>
        <w:rPr>
          <w:color w:val="auto"/>
          <w:sz w:val="28"/>
          <w:szCs w:val="28"/>
          <w14:ligatures w14:val="none"/>
        </w:rPr>
      </w:pPr>
      <w:r>
        <w:rPr>
          <w:color w:val="auto"/>
          <w:sz w:val="28"/>
          <w:szCs w:val="28"/>
        </w:rPr>
        <w:t xml:space="preserve">на территории Еврейской автономной области» </w:t>
      </w:r>
      <w:r>
        <w:rPr>
          <w:color w:val="auto"/>
          <w:sz w:val="28"/>
          <w:szCs w:val="28"/>
        </w:rPr>
        <w:t xml:space="preserve">на 2024 </w:t>
      </w:r>
      <w:r>
        <w:rPr>
          <w:color w:val="auto"/>
          <w:sz w:val="28"/>
          <w:szCs w:val="28"/>
        </w:rPr>
        <w:t xml:space="preserve">–</w:t>
      </w:r>
      <w:r>
        <w:rPr>
          <w:color w:val="auto"/>
          <w:sz w:val="28"/>
          <w:szCs w:val="28"/>
        </w:rPr>
        <w:t xml:space="preserve"> 2030</w:t>
      </w:r>
      <w:r>
        <w:rPr>
          <w:color w:val="auto"/>
          <w:sz w:val="28"/>
          <w:szCs w:val="28"/>
        </w:rPr>
        <w:t xml:space="preserve"> годы</w:t>
      </w:r>
      <w:r>
        <w:rPr>
          <w:color w:val="auto"/>
          <w:sz w:val="28"/>
          <w:szCs w:val="28"/>
          <w14:ligatures w14:val="none"/>
        </w:rPr>
      </w:r>
      <w:r>
        <w:rPr>
          <w:color w:val="auto"/>
          <w:sz w:val="28"/>
          <w:szCs w:val="28"/>
          <w14:ligatures w14:val="none"/>
        </w:rPr>
      </w:r>
    </w:p>
    <w:p>
      <w:pPr>
        <w:jc w:val="center"/>
        <w:rPr>
          <w:color w:val="ff0000"/>
          <w14:ligatures w14:val="none"/>
        </w:rPr>
      </w:pPr>
      <w:r>
        <w:rPr>
          <w:color w:val="ff0000"/>
        </w:rPr>
      </w:r>
      <w:r>
        <w:rPr>
          <w:color w:val="ff0000"/>
          <w14:ligatures w14:val="none"/>
        </w:rPr>
      </w:r>
      <w:r>
        <w:rPr>
          <w:color w:val="ff0000"/>
          <w14:ligatures w14:val="none"/>
        </w:rPr>
      </w:r>
    </w:p>
    <w:tbl>
      <w:tblPr>
        <w:tblStyle w:val="795"/>
        <w:tblW w:w="14706" w:type="dxa"/>
        <w:tblLayout w:type="fixed"/>
        <w:tblLook w:val="04A0" w:firstRow="1" w:lastRow="0" w:firstColumn="1" w:lastColumn="0" w:noHBand="0" w:noVBand="1"/>
      </w:tblPr>
      <w:tblGrid>
        <w:gridCol w:w="6344"/>
        <w:gridCol w:w="2943"/>
        <w:gridCol w:w="1355"/>
        <w:gridCol w:w="1355"/>
        <w:gridCol w:w="1355"/>
        <w:gridCol w:w="1355"/>
      </w:tblGrid>
      <w:tr>
        <w:trPr>
          <w:trHeight w:val="0"/>
        </w:trPr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Наименование подпрограммы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5"/>
            <w:tcW w:w="8363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«Развитие туризма в Еврейской автономной области» на 2024 </w:t>
            </w:r>
            <w:r>
              <w:rPr>
                <w:color w:val="auto"/>
                <w:sz w:val="24"/>
                <w:szCs w:val="24"/>
              </w:rPr>
              <w:t xml:space="preserve">–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2030 годы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Ответственный исполнитель подпрограммы (соисполнитель подпрограммы)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5"/>
            <w:tcW w:w="8363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Департамент экономики правительства  области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Участники подпрограммы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63" w:type="dxa"/>
            <w:textDirection w:val="lrTb"/>
            <w:noWrap w:val="false"/>
          </w:tcPr>
          <w:p>
            <w:pPr>
              <w:jc w:val="both"/>
              <w:rPr>
                <w:rFonts w:eastAsia="Arial"/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Департамент по охране и использованию объектов животного мира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правительства области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;</w:t>
            </w:r>
            <w:r>
              <w:rPr>
                <w:rFonts w:eastAsia="Arial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Arial"/>
                <w:color w:val="auto"/>
                <w:sz w:val="24"/>
                <w:szCs w:val="24"/>
                <w:highlight w:val="white"/>
              </w:rPr>
            </w:r>
            <w:r>
              <w:rPr>
                <w:rFonts w:eastAsia="Arial"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РГО «Русское географическое общество» в ЕАО;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rFonts w:eastAsia="Arial"/>
                <w:color w:val="auto"/>
                <w:sz w:val="24"/>
                <w:szCs w:val="24"/>
              </w:rPr>
              <w:t xml:space="preserve">юридические лица и индивидуальные предприниматели, осуществляющие деятельность в сфере туризма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Сроки и этапы реализации подпрограммы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5"/>
            <w:tcW w:w="8363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2024 </w:t>
            </w:r>
            <w:r>
              <w:rPr>
                <w:color w:val="auto"/>
                <w:sz w:val="24"/>
                <w:szCs w:val="24"/>
              </w:rPr>
              <w:t xml:space="preserve">–</w:t>
            </w:r>
            <w:r>
              <w:rPr>
                <w:color w:val="auto"/>
                <w:sz w:val="24"/>
                <w:szCs w:val="24"/>
              </w:rPr>
              <w:t xml:space="preserve"> 2030 годы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344" w:type="dxa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Цель (цели) подпрограммы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5"/>
            <w:tcW w:w="8363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Развитие туризма как привлекательной для инвестиций сферы услуг области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Структурные элементы подпрограммы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5"/>
            <w:tcW w:w="836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«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Развитие и продвижение туристских возможностей Еврейской автономной области на внутреннем и международном рынках»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>
          <w:trHeight w:val="0"/>
        </w:trPr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Показатели подпрограммы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5"/>
            <w:tcW w:w="836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Объем платных туристских услуг, оказанных населению;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Объем внутреннего туристского потока;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Численность иностранных туристов.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34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5"/>
            <w:tcMar>
              <w:left w:w="51" w:type="dxa"/>
              <w:top w:w="0" w:type="dxa"/>
              <w:right w:w="51" w:type="dxa"/>
              <w:bottom w:w="0" w:type="dxa"/>
            </w:tcMar>
            <w:tcW w:w="836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Общий объем финансирования подпрограммы за счет всех источников составит 11 000,00 тыс. рублей,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94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1000,0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1000,0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1000,0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Местные бюджеты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11000,0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1000,0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1000,0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1000,0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5"/>
            <w:tcMar>
              <w:left w:w="51" w:type="dxa"/>
              <w:top w:w="0" w:type="dxa"/>
              <w:right w:w="51" w:type="dxa"/>
              <w:bottom w:w="0" w:type="dxa"/>
            </w:tcMar>
            <w:tcW w:w="836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Областной бюджет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2000,0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2000,0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2000,0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2000,0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Местные бюджеты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Внебюджетные источники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6344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94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2000,0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2000,0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2000,0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3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2000,0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shd w:val="nil" w:color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Сведения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методике расчета показателей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благоприятного инвестиционного климата на территории Еврейской автономной области»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2024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2030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/>
      <w:r/>
    </w:p>
    <w:tbl>
      <w:tblPr>
        <w:tblStyle w:val="795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843"/>
        <w:gridCol w:w="1559"/>
        <w:gridCol w:w="2835"/>
        <w:gridCol w:w="1984"/>
        <w:gridCol w:w="1667"/>
        <w:gridCol w:w="2160"/>
      </w:tblGrid>
      <w:tr>
        <w:trPr>
          <w:trHeight w:val="0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pStyle w:val="945"/>
              <w:ind w:left="-142" w:right="-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pStyle w:val="945"/>
              <w:ind w:left="-142" w:right="-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45"/>
              <w:ind w:left="-142" w:right="-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45"/>
              <w:ind w:left="-142" w:right="-1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Style w:val="945"/>
              <w:ind w:left="-142" w:right="-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показателя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45"/>
              <w:ind w:left="-142" w:right="-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 ОКЕИ)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pStyle w:val="945"/>
              <w:ind w:left="-142" w:right="-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45"/>
              <w:ind w:left="-142" w:right="-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формирования (формула) и методологические пояснения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pStyle w:val="945"/>
              <w:ind w:left="-142" w:right="-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45"/>
              <w:ind w:left="-142" w:right="-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сбор данных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45"/>
              <w:ind w:left="-142" w:right="-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показателю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667" w:type="dxa"/>
            <w:textDirection w:val="lrTb"/>
            <w:noWrap w:val="false"/>
          </w:tcPr>
          <w:p>
            <w:pPr>
              <w:pStyle w:val="945"/>
              <w:ind w:left="-142" w:right="-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45"/>
              <w:ind w:left="-142" w:right="-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160" w:type="dxa"/>
            <w:textDirection w:val="lrTb"/>
            <w:noWrap w:val="false"/>
          </w:tcPr>
          <w:p>
            <w:pPr>
              <w:pStyle w:val="945"/>
              <w:ind w:left="-142" w:right="-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представления годовой отчетной информации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667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160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0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Объем инвестиций в основной капитал на душу населения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тыс. рублей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V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  <w:lang w:val="en-US"/>
              </w:rPr>
              <w:t xml:space="preserve">=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m:oMath>
              <m:r>
                <w:rPr>
                  <w:rFonts w:hint="default" w:ascii="Cambria Math" w:hAnsi="Cambria Math" w:eastAsia="Cambria Math" w:cs="Cambria Math"/>
                  <w:sz w:val="22"/>
                  <w:szCs w:val="22"/>
                  <w:lang w:val="ru-RU"/>
                </w:rPr>
                <m:rPr>
                  <m:sty m:val="p"/>
                </m:rPr>
                <m:t>Ид/</m:t>
              </m:r>
              <m:r>
                <w:rPr>
                  <w:rFonts w:hint="default" w:ascii="Cambria Math" w:hAnsi="Cambria Math" w:eastAsia="Cambria Math" w:cs="Cambria Math"/>
                  <w:sz w:val="22"/>
                  <w:szCs w:val="22"/>
                  <w:lang w:val="en-US"/>
                </w:rPr>
                <m:rPr>
                  <m:sty m:val="p"/>
                </m:rPr>
                <m:t>Ssr</m:t>
              </m:r>
            </m:oMath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где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highlight w:val="none"/>
                <w:lang w:val="en-US"/>
              </w:rPr>
              <w:t xml:space="preserve">V </w:t>
            </w: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  <w:highlight w:val="none"/>
                <w:lang w:val="en-US"/>
              </w:rPr>
              <w:t xml:space="preserve">  </w:t>
            </w:r>
            <w:r>
              <w:rPr>
                <w:sz w:val="22"/>
                <w:szCs w:val="22"/>
              </w:rPr>
              <w:t xml:space="preserve">объем инвестиций в основной капитал на душу населения;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  <w:lang w:val="en-US"/>
              </w:rPr>
            </w:r>
            <w:r>
              <w:rPr>
                <w:sz w:val="22"/>
                <w:szCs w:val="22"/>
              </w:rPr>
              <w:t xml:space="preserve">Ид </w:t>
            </w: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  <w:t xml:space="preserve"> объем инвестиций в основной капитал      (в текущих ценах),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тыс. рублей;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2"/>
                <w:szCs w:val="22"/>
              </w:rPr>
              <w:t xml:space="preserve">Ssr </w:t>
            </w:r>
            <w:r>
              <w:rPr>
                <w:sz w:val="22"/>
                <w:szCs w:val="22"/>
              </w:rPr>
              <w:t xml:space="preserve">–</w:t>
            </w:r>
            <w:r>
              <w:rPr>
                <w:sz w:val="22"/>
                <w:szCs w:val="22"/>
              </w:rPr>
              <w:t xml:space="preserve"> среднегодовая численность постоянного населения за отчетный год, человек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6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Хабаровскстат, официальная статистика ЕАО,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раздел «Инвестиции»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  <w:lang w:val="en-US"/>
              </w:rPr>
              <w:t xml:space="preserve">01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марта года, следующего за отчетным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Прирост инвестиций в основной капи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t xml:space="preserve">Id = I</w:t>
            </w:r>
            <w:r>
              <w:rPr>
                <w:sz w:val="22"/>
                <w:szCs w:val="22"/>
                <w:lang w:val="ru-RU"/>
              </w:rPr>
              <w:t xml:space="preserve">фо - 100, где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  <w:lang w:val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 прирост инвестиций в основной капитал за отчетный год в % к предыдущему году;</w:t>
              <w:br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фо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индекс физического объема инвестиций в основной капитал за отчетный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год в % к предыдущему году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66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Хабаровскстат, официальная статистика ЕАО,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раздел «Инвестиции»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1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до 01 марта года, следующего за отчетным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Количество субъектов МСП (включая индивидуальных предпринимателей) в расчете на 1 тыс. человек населения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66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Единый реестр субъектов МСП ФНС России.</w:t>
            </w:r>
            <w:r/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Хабаровскстат,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официальная статистика ЕАО,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раздел «Население»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16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до 01 марта года, следующего за отчетным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Численность занятых в сфере малого и среднего предпринимательства, включая индивидуальных предпринимателей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человек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6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Отчетность организаций инфраструктуры поддержки субъектов МСП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второй рабочий день месяца, следующего за отчетным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личество субъектов МСП, получивших комплексные </w:t>
            </w:r>
            <w:r>
              <w:rPr>
                <w:sz w:val="22"/>
                <w:szCs w:val="22"/>
              </w:rPr>
              <w:t xml:space="preserve">услуги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ФП  НП</w:t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единиц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66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Отчетность организаций инфраструктуры поддержки субъектов МСП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второй рабочий день месяца, следующего за отчетным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Количество субъектов МСП-экспортеров, заключивших экспортные контракты по результатам услуг ЦПЭ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ФП НП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66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Отчетность организаций инфраструктуры поддержки субъектов МСП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второй рабочий день месяца, следующего за отчетным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Количество действующих микрозаймов, выданных МФО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ФП НП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66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Отчетность организаций инфраструктуры поддержки субъектов МСП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второй рабочий день месяца, следующего за отчетным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Объем финансовой поддержки, оказанной субъектам малого и среднего предпринимательства, при гарантийной поддержке РГО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ФП НП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</w:pPr>
            <w:r/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66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Отчетность организаций инфраструктуры поддержки субъектов МСП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второй рабочий день месяца, следующего за отчетным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Количество самозанятых граждан, зафиксировавших свой статус и применяющих специальный налоговый режим «Налог на профессиональный доход» (НПД)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ФП НП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человек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sz w:val="22"/>
                <w:szCs w:val="22"/>
                <w:u w:val="none"/>
              </w:rPr>
              <w:t xml:space="preserve">Департамент экономики правительства области</w:t>
            </w:r>
            <w:r>
              <w:rPr>
                <w:color w:val="000000" w:themeColor="text1"/>
                <w:u w:val="none"/>
              </w:rPr>
            </w:r>
            <w:r>
              <w:rPr>
                <w:color w:val="000000" w:themeColor="text1"/>
                <w:u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66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color w:val="000000" w:themeColor="text1"/>
                <w:sz w:val="22"/>
                <w:szCs w:val="22"/>
                <w:u w:val="none"/>
              </w:rPr>
            </w:r>
            <w:r>
              <w:rPr>
                <w:color w:val="000000" w:themeColor="text1"/>
                <w:sz w:val="22"/>
                <w:szCs w:val="22"/>
                <w:u w:val="none"/>
              </w:rPr>
              <w:t xml:space="preserve">Данные ФНС России, </w:t>
            </w:r>
            <w:r>
              <w:rPr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u w:val="none"/>
              </w:rPr>
              <w:t xml:space="preserve">личный кабинет правительства области </w:t>
            </w:r>
            <w:r>
              <w:rPr>
                <w:color w:val="000000" w:themeColor="text1"/>
                <w:sz w:val="22"/>
                <w:szCs w:val="22"/>
                <w:highlight w:val="none"/>
                <w:u w:val="none"/>
                <w:lang w:val="ru-RU"/>
              </w:rPr>
              <w:t xml:space="preserve">сайта </w:t>
            </w:r>
            <w:r>
              <w:rPr>
                <w:color w:val="000000" w:themeColor="text1"/>
                <w:sz w:val="22"/>
                <w:szCs w:val="22"/>
                <w:highlight w:val="none"/>
                <w:u w:val="none"/>
                <w:lang w:val="en-US"/>
              </w:rPr>
            </w:r>
            <w:hyperlink r:id="rId19" w:tooltip="https://marmnpd.nalog.ru" w:history="1">
              <w:r>
                <w:rPr>
                  <w:rStyle w:val="921"/>
                  <w:color w:val="000000" w:themeColor="text1"/>
                  <w:sz w:val="22"/>
                  <w:szCs w:val="22"/>
                  <w:highlight w:val="none"/>
                  <w:u w:val="none"/>
                  <w:lang w:val="en-US"/>
                </w:rPr>
                <w:t xml:space="preserve">https</w:t>
              </w:r>
              <w:r>
                <w:rPr>
                  <w:rStyle w:val="921"/>
                  <w:color w:val="000000" w:themeColor="text1"/>
                  <w:sz w:val="22"/>
                  <w:szCs w:val="22"/>
                  <w:highlight w:val="none"/>
                  <w:u w:val="none"/>
                  <w:lang w:val="ru-RU"/>
                </w:rPr>
                <w:t xml:space="preserve">://</w:t>
              </w:r>
              <w:r>
                <w:rPr>
                  <w:rStyle w:val="921"/>
                  <w:color w:val="000000" w:themeColor="text1"/>
                  <w:sz w:val="22"/>
                  <w:szCs w:val="22"/>
                  <w:highlight w:val="none"/>
                  <w:u w:val="none"/>
                  <w:lang w:val="en-US"/>
                </w:rPr>
                <w:t xml:space="preserve">marmnpd.nalog.ru</w:t>
              </w:r>
              <w:r>
                <w:rPr>
                  <w:rStyle w:val="921"/>
                  <w:color w:val="000000" w:themeColor="text1"/>
                  <w:sz w:val="22"/>
                  <w:szCs w:val="22"/>
                  <w:highlight w:val="none"/>
                  <w:u w:val="none"/>
                </w:rPr>
              </w:r>
            </w:hyperlink>
            <w:r>
              <w:rPr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highlight w:val="none"/>
                <w:u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u w:val="none"/>
                <w:lang w:val="en-US"/>
              </w:rPr>
            </w:r>
            <w:r>
              <w:rPr>
                <w:color w:val="000000" w:themeColor="text1"/>
                <w:sz w:val="22"/>
                <w:szCs w:val="22"/>
                <w:highlight w:val="none"/>
                <w:u w:val="none"/>
              </w:rPr>
            </w:r>
            <w:r>
              <w:rPr>
                <w:color w:val="000000" w:themeColor="text1"/>
                <w:sz w:val="22"/>
                <w:szCs w:val="22"/>
                <w:highlight w:val="none"/>
                <w:u w:val="none"/>
              </w:rPr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  <w:u w:val="none"/>
              </w:rPr>
            </w:pPr>
            <w:r>
              <w:rPr>
                <w:color w:val="000000" w:themeColor="text1"/>
                <w:sz w:val="22"/>
                <w:szCs w:val="22"/>
                <w:highlight w:val="none"/>
                <w:u w:val="none"/>
                <w:lang w:val="en-US"/>
              </w:rPr>
            </w:r>
            <w:r>
              <w:rPr>
                <w:color w:val="000000" w:themeColor="text1"/>
                <w:sz w:val="22"/>
                <w:szCs w:val="22"/>
                <w:u w:val="none"/>
              </w:rPr>
            </w:r>
            <w:r>
              <w:rPr>
                <w:color w:val="000000" w:themeColor="text1"/>
                <w:sz w:val="22"/>
                <w:szCs w:val="22"/>
                <w:u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второй рабочий день месяца, следующего за отчетным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Объем выданных самозанятым гражданам микрозаймов по льготной ставке государственными МФО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ФП НП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млн.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6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Отчетность организаций инфраструктуры поддержки субъектов МСП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1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на второй рабочий день месяца, следующего за отчетным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0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Количество самозанятых граждан, получивших услуги, в том числе прошедших программы обучения</w:t>
            </w:r>
            <w:r>
              <w:rPr>
                <w:szCs w:val="22"/>
                <w14:ligatures w14:val="none"/>
              </w:rPr>
            </w:r>
            <w:r>
              <w:rPr>
                <w:szCs w:val="22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ФП НП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человек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6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Отчетность организаций инфраструктуры поддержки субъектов МСП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1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на второй рабочий день месяца, следующего за отчетным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0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Количество индивидуальных предпринимателей, применяющих патентную систему налогообложения</w:t>
            </w:r>
            <w:r>
              <w:rPr>
                <w:szCs w:val="22"/>
                <w14:ligatures w14:val="none"/>
              </w:rPr>
            </w:r>
            <w:r>
              <w:rPr>
                <w:szCs w:val="22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ФП НП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</w:pPr>
            <w:r/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единиц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6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Данные ФНС России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  <w:t xml:space="preserve">Форма № 1-ПАТЕНТ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15 февраля года, следующего за отчетным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Объем финансовой поддержки, предоставленной начинающим предпринимателям (кредиты, лизинг, займы), обеспеченной поручительствами РГО</w:t>
            </w:r>
            <w:r>
              <w:rPr>
                <w:szCs w:val="22"/>
                <w14:ligatures w14:val="none"/>
              </w:rPr>
            </w:r>
            <w:r>
              <w:rPr>
                <w:szCs w:val="22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ФП НП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млрд.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6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Отчетность организаций инфраструктуры поддержки субъектов МСП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второй рабочий день месяца, следующего за отчетным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Количество действующих микрозаймов, предоставленных начинающим предпринимателям</w:t>
            </w:r>
            <w:r>
              <w:rPr>
                <w:szCs w:val="22"/>
                <w14:ligatures w14:val="none"/>
              </w:rPr>
            </w:r>
            <w:r>
              <w:rPr>
                <w:szCs w:val="22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ФП НП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66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Отчетность организаций инфраструктуры поддержки субъектов МСП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второй рабочий день месяца, следующего за отчетным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Количество уникальных социальных предприятий, включенных в реестр социальных предпринимателей, и количество субъектов МСП, созданных физическими лицами в возрасте до 25 лет включительно, получивших комплекс услуг и (или) финансовую поддержку в виде грантов</w:t>
            </w:r>
            <w:r>
              <w:rPr>
                <w:szCs w:val="22"/>
                <w14:ligatures w14:val="none"/>
              </w:rPr>
            </w:r>
            <w:r>
              <w:rPr>
                <w:szCs w:val="22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ФП НП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6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Отче</w:t>
            </w:r>
            <w:r>
              <w:rPr>
                <w:sz w:val="22"/>
                <w:szCs w:val="22"/>
              </w:rPr>
              <w:t xml:space="preserve">тность организаций инфраструктуры поддержки субъектов МСП</w:t>
            </w:r>
            <w:r>
              <w:rPr>
                <w:sz w:val="22"/>
                <w:szCs w:val="22"/>
              </w:rPr>
              <w:t xml:space="preserve">, ведомственные данные департамента экономики правительства области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второй рабочий день месяца, следующего за отчетным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Количество уникальных граждан, желающих вести бизнес, начинающих и действующих предпринимателей, получивших комплекс услуг, направленных на вовлечение в предпринимательскую деятельность, а также информационно-консультационных и образовательных услуг в офла</w:t>
            </w:r>
            <w:r>
              <w:rPr>
                <w:sz w:val="22"/>
                <w:szCs w:val="22"/>
              </w:rPr>
              <w:t xml:space="preserve">йн- и онлайн-форматах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 (центрах компетенций)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ФП НП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jc w:val="center"/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единиц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6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Отчетность организаций инфраструктуры поддержки субъектов МСП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второй рабочий день месяца, следующего за отчетным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Количество организаций инфраструктуры поддержки субъектов малого и среднего предпринимательства - получателей имущественной поддержки</w:t>
            </w:r>
            <w:r>
              <w:rPr>
                <w:szCs w:val="22"/>
                <w14:ligatures w14:val="none"/>
              </w:rPr>
            </w:r>
            <w:r>
              <w:rPr>
                <w:szCs w:val="22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  <w:highlight w:val="none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6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Ведомственные данные департамента по управлению государственным имуществом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второй рабочий день месяца, следующего за отчетным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Объем платных туристских услуг, оказанных населению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2"/>
                <w:szCs w:val="22"/>
              </w:rPr>
              <w:t xml:space="preserve">млн</w:t>
            </w:r>
            <w:r>
              <w:rPr>
                <w:sz w:val="22"/>
                <w:szCs w:val="22"/>
              </w:rPr>
              <w:t xml:space="preserve">.руб.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6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Единая межведомственная информационно-статистическая система (ЕМИСС) (https://www.fedstat.ru)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31 января года, следующего за отчетным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Объем внутреннего туристского потока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2"/>
                <w:szCs w:val="22"/>
              </w:rPr>
              <w:t xml:space="preserve">тыс.чел.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6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Единая межведомственная информационно-статистическая система (ЕМИСС) (https://www.fedstat.ru)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31 января года, следующего за отчетным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Численность иностранных туристов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sz w:val="22"/>
                <w:szCs w:val="22"/>
              </w:rPr>
              <w:t xml:space="preserve">тыс.чел.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835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16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едомственные данные  департамента экономики правительства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21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31 января года, следующего за отчетным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4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bookmarkStart w:id="0" w:name="undefined"/>
      <w:r>
        <w:rPr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благоприятного инвестиционного климата на территории Еврейской автономной области»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2024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2030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</w:pPr>
      <w:r/>
      <w:r/>
    </w:p>
    <w:tbl>
      <w:tblPr>
        <w:tblStyle w:val="795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8753"/>
        <w:gridCol w:w="1985"/>
        <w:gridCol w:w="2835"/>
      </w:tblGrid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pStyle w:val="945"/>
              <w:contextualSpacing w:val="0"/>
              <w:ind w:left="0" w:right="0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Региональный проект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благоприятных условий для осуществления деятельности самозанятыми гражданами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3572" w:type="dxa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Самозанятым гражданам предоставлен комплекс информационно-консультационных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формата.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самозанятых граждан, получивших услуги, в том числе прошедших программы обучения -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46 чел.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Самозанятым гражданам предоставлены микрозаймы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по льготной ставке региональной микрокредитной компанией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бъем выданных самозанятым гражданам микрозаймов по льготной ставке государственными МФО - 0,3 млн. рублей.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Региональный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проект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условий для легкого старта и комфортного ведения бизнеса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3572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условий для легкого старта и комфортного ведения бизнеса (предакселерация)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включительно, предоставлены комплекс услуг и (или)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финансовая поддержка в виде грантов.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оличество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уникальных социальных предприятий, включенных в реестр социальных предпринимателей, и количество субъектов МСП, созданных физическими лицами в возрасте до 25 лет включительно, получивших комплекс услуг и (или) финансовую поддержку в виде грантов - 13 чел.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поручительства и независимые гарантии региональной гарантийной организацией на обеспечение доступа к кредитным и иным финансовым ресурсам для старта бизнеса.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Объем финансовой поддержки, предоставленной начинающим предпринимателям (кредиты, лизинг, займы), обеспеченной поручительствами РГО, составил 0,0001 млрд. рублей.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льготные финансовые ресурсы в виде микрозаймов региональной микрофинансовой организацией.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действующих микрозаймов, предоставленных начинающим предпринимателям - 13 ед.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Региональный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проект «Акселерация субъектов малого и среднего предпринимательства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3572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комплексной системы акселерации, включающей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крупнейших заказчиков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1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 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 льготный доступ к заемным средствам региональной микрофинансовой организаций.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действующих микрозаймов, выданных МФО - 42 ед.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предоставление поручительств (независимых гарантий) региональной гарантийной организацией.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Объем финансовой поддержки, оказанной субъектам малого и среднего предпринимательства, при гарантийной поддержке РГО составил 69,017 млн. рублей.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оказание комплексных услуг на единой площадке региональной инфраструктуры по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ддержки бизнеса.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личест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 субъектов МСП, получивших комплексные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услуги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- 0,083 тыс. единиц.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Субъектами МСП осуществлен экспорт товаров (работ, услуг) при поддержке центра поддержки экспорта.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МСП-экспортеров, заключивших экспортные контракты по результатам услуг ЦПЭ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- 2 ед.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Формирование привлекательного имиджа области и информационного обеспечения субъектов инвестиционной деятельности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3572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tabs>
                <w:tab w:val="center" w:pos="1769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привлечения инвестиций в экономику области и благоприятной для инвестиций административной среды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Организация участия области в межрегиональных и международных выставках-ярмарках, форумах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Участие области в 3 мероприятиях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Разработка нормативных правовых актов, направленных на улучшение инвестиционного климата в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Разработка 1 нормативного правового акта, направленного на улучшение инвестиционного климата в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Финансовое обеспечение уставной деятельности НКО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Фонда «Инвестиционное агентство ЕАО», направленно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й на привлечение российских и иностранных инвестиций в Еврейскую автономную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3572" w:type="dxa"/>
            <w:vMerge w:val="restart"/>
            <w:textDirection w:val="lrTb"/>
            <w:noWrap w:val="false"/>
          </w:tcPr>
          <w:p>
            <w:pPr>
              <w:jc w:val="left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Создание условий для формирования и реализации инвестиционной политики  в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Имущественный взнос в НКО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Фонд «Инвестиционное агентство ЕАО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 Количество инвестиционных проектов, сопровождаемых по принципу «одного окна»,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10.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 Количество консультаций (устных и письменных) по вопросам осуществления инвестиционной деятельности на территории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70.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3. Количество проведенных переговоров, совещаний и иных мероприятий в рамках оказания организационной поддержки субъектам инвестиционной деятельности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не менее 8.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4. Количество созданных рабочих мест, в том числе высокопроизводительных,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30.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5. Количество новых инвестиционных соглашений (инвестиционных проектов)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6.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Развитие и продвижение туристских возможностей Еврейской автономной области на внутреннем и международном рынках»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357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Развитие туризма как привлекательной для инвестиций сферы услуг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Участие в работе международных, российских и региональных туристских выставок»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Участие в 2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туристских вы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ставках.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Размещение 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видов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информации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 туристском потенциале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работы по размещению информации о крупных событийных мероприятиях области на туристических порталах в сети Интернет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Проведение 1 рекламного тура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line="238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бновление и актуализация календаря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туристских событий области.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ктуализация перечня ключевых маршрутов (продуктов) области, ориентированных на внутренний 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въездной туризм.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проведения  2 экскурсий или походов на объекты экологического туризма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мероприятий для специалистов туристской отрасли по вопросам развития туризма на территории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департамент по охране и использованию объектов животного мира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правительства области</w:t>
            </w:r>
            <w:r>
              <w:rPr>
                <w:rFonts w:eastAsia="Arial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ктуализация единой информационной базы туристских ресурсов, деятельности туристских организаций.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Проведение 1 круглого стола и (или) семинара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для специалистов туристской отрасли по вопросам развития туризма на территории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тчет о результатах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мониторинга проведения классификации предприятий гостиничного комплекса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firstLine="709"/>
        <w:jc w:val="right"/>
      </w:pPr>
      <w:r/>
      <w:r/>
    </w:p>
    <w:p>
      <w:pPr>
        <w:shd w:val="nil" w:color="auto"/>
      </w:pPr>
      <w:r>
        <w:br w:type="page" w:clear="all"/>
      </w:r>
      <w:r/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2025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благоприятного инвестиционного климата на территории Еврейской автономной области»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2024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2030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</w:pPr>
      <w:r/>
      <w:r/>
    </w:p>
    <w:tbl>
      <w:tblPr>
        <w:tblStyle w:val="795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8754"/>
        <w:gridCol w:w="33"/>
        <w:gridCol w:w="1951"/>
        <w:gridCol w:w="2801"/>
      </w:tblGrid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pStyle w:val="945"/>
              <w:contextualSpacing w:val="0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8787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87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Региональный проект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благоприятных условий для осуществления деятельности самозанятыми гражданами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4"/>
            <w:tcW w:w="13539" w:type="dxa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Самозанятым гражданам предоставлен комплекс информационно-консультационных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формата.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8787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самозанятых граждан, получивших услуги, в том числе прошедших программы обучения -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55 чел.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51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Самозанятым гражданам предоставлены микрозаймы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по льготной ставке региональной микрокредитной компанией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бъем выданных самозанятым гражданам микрозаймов по льготной ставке государственными МФО - 0,5 млн. рублей.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Региональный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проект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условий для легкого старта и комфортного ведения бизнеса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4"/>
            <w:tcW w:w="13539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условий для легкого старта и комфортного ведения бизнеса (предакселерация)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включительно, предоставлены комплекс услуг и (или)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финансовая поддержка в виде грантов.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878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оличество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уникальных социальных предприятий, включенных в реестр социальных предпринимателей, и количество субъектов МСП, созданных физическими лицами в возрасте до 25 лет включительно, получивших комплекс услуг и (или) финансовую поддержку в виде грантов - 14 чел.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8787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поручительства и независимые гарантии региональной гарантийной организацией на обеспечение доступа к кредитным и иным финансовым ресурсам для старта бизнеса.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Объем финансовой поддержки, предоставленной начинающим предпринимателям (кредиты, лизинг, займы), обеспеченной поручительствами РГО, составил 0,0001 млрд. рублей.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льготные финансовые ресурсы в виде микрозаймов региональной микрофинансовой организацией.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878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действующих микрозаймов, предоставленных начинающим предпринимателям - 13 ед.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Региональный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проект «Акселерация субъектов малого и среднего предпринимательства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4"/>
            <w:tcW w:w="13539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комплексной системы акселерации, включающей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крупнейших заказчиков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1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 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 льготный доступ к заемным средствам региональной микрофинансовой организаций.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8787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действующих микрозаймов, выданных МФО - 43 ед.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предоставление поручительств (независимых гарантий) региональной гарантийной организацией.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Объем финансовой поддержки, оказанной субъектам малого и среднего предпринимательства, при гарантийной поддержке РГО составил 69,638 млн. рублей.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оказание комплексных услуг на единой площадке региональной инфраструктуры по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ддержки бизнеса.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W w:w="8787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личест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 субъектов МСП, получивших комплексные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услуги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- 0,099 тыс. единиц.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Субъектами МСП осуществлен экспорт товаров (работ, услуг) при поддержке центра поддержки экспорта.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8787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МСП-экспортеров, заключивших экспортные контракты по результатам услуг ЦПЭ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- 2 ед.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4"/>
            <w:tcW w:w="13539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на территории области индустриального парка для малого и среднего бизнеса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Субъектам МСП обеспечен льготный доступ к производственным площадям и помещениям индустриального парка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4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Разработка проектно-сметной документации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gridSpan w:val="2"/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Формирование привлекательного имиджа области и информационного обеспечения субъектов инвестиционной деятельности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4"/>
            <w:tcW w:w="13539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tabs>
                <w:tab w:val="center" w:pos="1769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привлечения инвестиций в экономику области и благоприятной для инвестиций административной среды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Организация участия области в межрегиональных и международных выставках-ярмарках, форумах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8787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Участие области в 3 мероприятиях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Разработка нормативных правовых актов, направленных на улучшение инвестиционного климата в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8787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Разработка 1 нормативного правового акта, направленного на улучшение инвестиционного климата в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Финансовое обеспечение уставной деятельности НКО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Фонда «Инвестиционное агентство ЕАО», направленно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й на привлечение российских и иностранных инвестиций в Еврейскую автономную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4"/>
            <w:tcW w:w="13539" w:type="dxa"/>
            <w:vMerge w:val="restart"/>
            <w:textDirection w:val="lrTb"/>
            <w:noWrap w:val="false"/>
          </w:tcPr>
          <w:p>
            <w:pPr>
              <w:jc w:val="left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Создание условий для формирования и реализации инвестиционной политики  в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Имущественный взнос в НКО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Фонд «Инвестиционное агентство ЕАО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 Количество инвестиционных проектов, сопровождаемых по принципу «одного окна»,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10.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 Количество консультаций (устных и письменных) по вопросам осуществления инвестиционной деятельности на территории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70.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3. Количество проведенных переговоров, совещаний и иных мероприятий в рамках оказания организационной поддержки субъектам инвестиционной деятельности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не менее 8.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4. Количество созданных рабочих мест, в том числе высокопроизводительных,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30.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5. Количество новых инвестиционных соглашений (инвестиционных проектов)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6.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color w:val="0070c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Развитие и продвижение туристских возможностей Еврейской автономной области на внутреннем и международном рынках»</w:t>
            </w:r>
            <w:r>
              <w:rPr>
                <w:color w:val="0070c0" w:themeColor="text1"/>
                <w:sz w:val="22"/>
                <w:szCs w:val="22"/>
                <w:highlight w:val="none"/>
              </w:rPr>
            </w:r>
            <w:r>
              <w:rPr>
                <w:color w:val="0070c0" w:themeColor="text1"/>
                <w:sz w:val="22"/>
                <w:szCs w:val="22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8787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Развитие туризма как привлекательной для инвестиций сферы услуг области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8787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color w:val="000000" w:themeColor="text1"/>
                <w:highlight w:val="whit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Участие в работе международных, российских и региональных туристских выставок»</w:t>
            </w:r>
            <w:r>
              <w:rPr>
                <w:color w:val="000000" w:themeColor="text1"/>
                <w:highlight w:val="white"/>
                <w14:ligatures w14:val="none"/>
              </w:rPr>
            </w:r>
            <w:r>
              <w:rPr>
                <w:color w:val="000000" w:themeColor="text1"/>
                <w:highlight w:val="white"/>
                <w14:ligatures w14:val="none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Участие в 2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туристских вы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ставках.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Размещение 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видов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информации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 туристском потенциале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работы по размещению информации о крупных событийных мероприятиях области на туристических порталах в сети Интернет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8787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Проведение 1 рекламного тура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бновление и актуализация календаря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туристских событий области.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ктуализация перечня ключевых маршрутов (продуктов) области, ориентированных на внутренний 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въездной туризм.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проведения  2 экскурсий или походов на объекты экологического туризма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мероприятий для специалистов туристской отрасли по вопросам развития туризма на территории области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департамент по охране и использованию объектов животного мира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правительства области</w:t>
            </w:r>
            <w:r>
              <w:rPr>
                <w:rFonts w:eastAsia="Arial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8787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ктуализация единой информационной базы туристских ресурсов, деятельности туристских организаций.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Проведение 1 круглого стола и (или) семинара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для специалистов туристской отрасли по вопросам развития туризма на территории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тчет о результатах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мониторинга проведения классификации предприятий гостиничного комплекса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firstLine="709"/>
        <w:jc w:val="right"/>
      </w:pPr>
      <w:r/>
      <w:r/>
    </w:p>
    <w:p>
      <w:pPr>
        <w:ind w:firstLine="709"/>
        <w:jc w:val="right"/>
      </w:pPr>
      <w:r/>
      <w:r/>
    </w:p>
    <w:p>
      <w:pPr>
        <w:ind w:firstLine="709"/>
        <w:jc w:val="right"/>
      </w:pPr>
      <w:r/>
      <w:r/>
    </w:p>
    <w:p>
      <w:pPr>
        <w:shd w:val="nil" w:color="auto"/>
      </w:pPr>
      <w:r>
        <w:br w:type="page" w:clear="all"/>
      </w:r>
      <w:r/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2026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благоприятного инвестиционного климата на территории Еврейской автономной области»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2024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2030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</w:pPr>
      <w:r/>
      <w:r/>
    </w:p>
    <w:tbl>
      <w:tblPr>
        <w:tblStyle w:val="795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pStyle w:val="945"/>
              <w:contextualSpacing w:val="0"/>
              <w:ind w:left="0" w:right="0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Региональный проект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благоприятных условий для осуществления деятельности самозанятыми гражданами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4"/>
            <w:tcW w:w="13539" w:type="dxa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Самозанятым гражданам предоставлен комплекс информационно-консультационных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формата.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самозанятых граждан, получивших услуги, в том числе прошедших программы обучения -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65 чел.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Самозанятым гражданам предоставлены микрозаймы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по льготной ставке региональной микрокредитной компанией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бъем выданных самозанятым гражданам микрозаймов по льготной ставке государственными МФО - 0,5 млн. рублей.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Региональный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проект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условий для легкого старта и комфортного ведения бизнеса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4"/>
            <w:tcW w:w="13539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условий для легкого старта и комфортного ведения бизнеса (предакселерация)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включительно, предоставлены комплекс услуг и (или)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финансовая поддержка в виде грантов.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оличество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уникальных социальных предприятий, включенных в реестр социальных предпринимателей, и количество субъектов МСП, созданных физическими лицами в возрасте до 25 лет включительно, получивших комплекс услуг и (или) финансовую поддержку в виде грантов - 15 чел.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поручительства и независимые гарантии региональной гарантийной организацией на обеспечение доступа к кредитным и иным финансовым ресурсам для старта бизнеса.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Объем финансовой поддержки, предоставленной начинающим предпринимателям (кредиты, лизинг, займы), обеспеченной поручительствами РГО, составил 0,0002 млрд. рублей.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льготные финансовые ресурсы в виде микрозаймов региональной микрофинансовой организацией.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действующих микрозаймов, предоставленных начинающим предпринимателям - 14 ед.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Региональный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проект «Акселерация субъектов малого и среднего предпринимательства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4"/>
            <w:tcW w:w="13539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комплексной системы акселерации, включающей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крупнейших заказчиков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1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 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 льготный доступ к заемным средствам региональной микрофинансовой организаций.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действующих микрозаймов, выданных МФО - 43 ед.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предоставление поручительств (независимых гарантий) региональной гарантийной организацией.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Объем финансовой поддержки, оказанной субъектам малого и среднего предпринимательства, при гарантийной поддержке РГО составил 69,701 млн. рублей.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оказание комплексных услуг на единой площадке региональной инфраструктуры по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ддержки бизнеса.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личест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 субъектов МСП, получивших комплексные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услуги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- 0,118 тыс. единиц.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gridSpan w:val="2"/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Субъектами МСП осуществлен экспорт товаров (работ, услуг) при поддержке центра поддержки экспорта.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МСП-экспортеров, заключивших экспортные контракты по результатам услуг ЦПЭ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- 2 ед.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gridSpan w:val="2"/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4"/>
            <w:tcW w:w="13539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на территории области индустриального парка для малого и среднего бизнеса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Субъектам МСП обеспечен льготный доступ к производственным площадям и помещениям индустриального парка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Строительство индустриального парка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Формирование привлекательного имиджа области и информационного обеспечения субъектов инвестиционной деятельности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4"/>
            <w:tcW w:w="13539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tabs>
                <w:tab w:val="center" w:pos="1769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привлечения инвестиций в экономику области и благоприятной для инвестиций административной среды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Организация участия области в межрегиональных и международных выставках-ярмарках, форумах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Участие области в 3 мероприятиях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Разработка нормативных правовых актов, направленных на улучшение инвестиционного климата в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Разработка 1 нормативного правового акта, направленного на улучшение инвестиционного климата в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Финансовое обеспечение уставной деятельности НКО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Фонда «Инвестиционное агентство ЕАО», направленно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й на привлечение российских и иностранных инвестиций в Еврейскую автономную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4"/>
            <w:tcW w:w="13539" w:type="dxa"/>
            <w:vMerge w:val="restart"/>
            <w:textDirection w:val="lrTb"/>
            <w:noWrap w:val="false"/>
          </w:tcPr>
          <w:p>
            <w:pPr>
              <w:jc w:val="left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Создание условий для формирования и реализации инвестиционной политики  в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Имущественный взнос в НКО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Фонд «Инвестиционное агентство ЕАО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 Количество инвестиционных проектов, сопровождаемых по принципу «одного окна»,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10.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 Количество консультаций (устных и письменных) по вопросам осуществления инвестиционной деятельности на территории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70.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3. Количество проведенных переговоров, совещаний и иных мероприятий в рамках оказания организационной поддержки субъектам инвестиционной деятельности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не менее 8.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4. Количество созданных рабочих мест, в том числе высокопроизводительных,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30.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5. Количество новых инвестиционных соглашений (инвестиционных проектов)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6.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color w:val="0070c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Развитие и продвижение туристских возможностей Еврейской автономной области на внутреннем и международном рынках»</w:t>
            </w:r>
            <w:r>
              <w:rPr>
                <w:color w:val="0070c0" w:themeColor="text1"/>
                <w:sz w:val="22"/>
                <w:szCs w:val="22"/>
                <w:highlight w:val="none"/>
              </w:rPr>
            </w:r>
            <w:r>
              <w:rPr>
                <w:color w:val="0070c0" w:themeColor="text1"/>
                <w:sz w:val="22"/>
                <w:szCs w:val="22"/>
                <w:highlight w:val="non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135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Развитие туризма как привлекательной для инвестиций сферы услуг области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color w:val="000000" w:themeColor="text1"/>
                <w:highlight w:val="whit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Участие в работе международных, российских и региональных туристских выставок»</w:t>
            </w:r>
            <w:r>
              <w:rPr>
                <w:color w:val="000000" w:themeColor="text1"/>
                <w:highlight w:val="white"/>
                <w14:ligatures w14:val="none"/>
              </w:rPr>
            </w:r>
            <w:r>
              <w:rPr>
                <w:color w:val="000000" w:themeColor="text1"/>
                <w:highlight w:val="white"/>
                <w14:ligatures w14:val="none"/>
              </w:rPr>
            </w:r>
          </w:p>
        </w:tc>
        <w:tc>
          <w:tcPr>
            <w:gridSpan w:val="2"/>
            <w:tcW w:w="1985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Участие в 2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туристских вы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ставках.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Размещение 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видов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информации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 туристском потенциале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работы по размещению информации о крупных событийных мероприятиях области на туристических порталах в сети Интернет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Проведение 1 рекламного тура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бновление и актуализация календаря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туристских событий области.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ктуализация перечня ключевых маршрутов (продуктов) области, ориентированных на внутренний 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въездной туризм.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проведения  2 экскурсий или походов на объекты экологического туризма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W w:w="1073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мероприятий для специалистов туристской отрасли по вопросам развития туризма на территории области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департамент по охране и использованию объектов животного мира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правительства области</w:t>
            </w:r>
            <w:r>
              <w:rPr>
                <w:rFonts w:eastAsia="Arial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ктуализация единой информационной базы туристских ресурсов, деятельности туристских организаций.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Проведение 1 круглого стола и (или) семинара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для специалистов туристской отрасли по вопросам развития туризма на территории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тчет о результатах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мониторинга проведения классификации предприятий гостиничного комплекса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801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firstLine="709"/>
        <w:jc w:val="right"/>
      </w:pPr>
      <w:r/>
      <w:r/>
    </w:p>
    <w:p>
      <w:r/>
      <w:r/>
    </w:p>
    <w:p>
      <w:r>
        <w:t xml:space="preserve">                                         </w:t>
      </w:r>
      <w:r/>
    </w:p>
    <w:p>
      <w:pPr>
        <w:shd w:val="nil" w:color="auto"/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2027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благоприятного инвестиционного климата на территории Еврейской автономной области»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2024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2030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</w:pPr>
      <w:r/>
      <w:r/>
    </w:p>
    <w:tbl>
      <w:tblPr>
        <w:tblStyle w:val="795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8753"/>
        <w:gridCol w:w="1134"/>
        <w:gridCol w:w="817"/>
        <w:gridCol w:w="2835"/>
      </w:tblGrid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pStyle w:val="945"/>
              <w:contextualSpacing w:val="0"/>
              <w:ind w:left="0" w:right="0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51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04" w:type="dxa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Региональный проект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благоприятных условий для осуществления деятельности самозанятыми гражданами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4"/>
            <w:tcW w:w="13539" w:type="dxa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04" w:type="dxa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Самозанятым гражданам предоставлен комплекс информационно-консультационных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формата.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самозанятых граждан, получивших услуги, в том числе прошедших программы обучения -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76 чел.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51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04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Самозанятым гражданам предоставлены микрозаймы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по льготной ставке региональной микрокредитной компанией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бъем выданных самозанятым гражданам микрозаймов по льготной ставке государственными МФО - 0,7 млн. рублей.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04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Региональный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проект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условий для легкого старта и комфортного ведения бизнеса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4"/>
            <w:tcW w:w="13539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условий для легкого старта и комфортного ведения бизнеса (предакселерация)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04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включительно, предоставлены комплекс услуг и (или)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финансовая поддержка в виде грантов.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оличество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уникальных социальных предприятий, включенных в реестр социальных предпринимателей, и количество субъектов МСП, созданных физическими лицами в возрасте до 25 лет включительно, получивших комплекс услуг и (или) финансовую поддержку в виде грантов - 16 чел.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поручительства и независимые гарантии региональной гарантийной организацией на обеспечение доступа к кредитным и иным финансовым ресурсам для старта бизнеса.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Объем финансовой поддержки, предоставленной начинающим предпринимателям (кредиты, лизинг, займы), обеспеченной поручительствами РГО, составил 0,0002 млрд. рублей.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04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льготные финансовые ресурсы в виде микрозаймов региональной микрофинансовой организацией.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действующих микрозаймов, предоставленных начинающим предпринимателям - 14 ед.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04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Региональный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проект «Акселерация субъектов малого и среднего предпринимательства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4"/>
            <w:tcW w:w="13539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комплексной системы акселерации, включающей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крупнейших заказчиков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1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04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 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 льготный доступ к заемным средствам региональной микрофинансовой организаций.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действующих микрозаймов, выданных МФО - 42 ед.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04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предоставление поручительств (независимых гарантий) региональной гарантийной организацией.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Объем финансовой поддержки, оказанной субъектам малого и среднего предпринимательства, при гарантийной поддержке РГО составил 69,764 млн. рублей.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gridSpan w:val="3"/>
            <w:tcW w:w="10704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оказание комплексных услуг на единой площадке региональной инфраструктуры по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ддержки бизнеса.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личест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 субъектов МСП, получивших комплексные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услуги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- 0,133 тыс. единиц.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gridSpan w:val="2"/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04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Субъектами МСП осуществлен экспорт товаров (работ, услуг) при поддержке центра поддержки экспорта.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МСП-экспортеров, заключивших экспортные контракты по результатам услуг ЦПЭ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- 3 ед.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gridSpan w:val="2"/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4"/>
            <w:tcW w:w="13539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на территории области индустриального парка для малого и среднего бизнеса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04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Субъектам МСП обеспечен льготный доступ к производственным площадям и помещениям индустриального парка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Завершение строительства индустриального парка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817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04" w:type="dxa"/>
            <w:vMerge w:val="restart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Формирование привлекательного имиджа области и информационного обеспечения субъектов инвестиционной деятельности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4"/>
            <w:tcW w:w="13539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tabs>
                <w:tab w:val="center" w:pos="1769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привлечения инвестиций в экономику области и благоприятной для инвестиций административной среды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04" w:type="dxa"/>
            <w:vMerge w:val="restart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Организация участия области в межрегиональных и международных выставках-ярмарках, форумах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Участие области в 3 мероприятиях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04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Разработка нормативных правовых актов, направленных на улучшение инвестиционного климата в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Разработка 1 нормативного правового акта, направленного на улучшение инвестиционного климата в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04" w:type="dxa"/>
            <w:vMerge w:val="restart"/>
            <w:textDirection w:val="lrTb"/>
            <w:noWrap w:val="false"/>
          </w:tcPr>
          <w:p>
            <w:pPr>
              <w:pStyle w:val="945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Финансовое обеспечение уставной деятельности НКО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Фонда «Инвестиционное агентство ЕАО», направленно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й на привлечение российских и иностранных инвестиций в Еврейскую автономную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4"/>
            <w:tcW w:w="13539" w:type="dxa"/>
            <w:vMerge w:val="restart"/>
            <w:textDirection w:val="lrTb"/>
            <w:noWrap w:val="false"/>
          </w:tcPr>
          <w:p>
            <w:pPr>
              <w:jc w:val="left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Создание условий для формирования и реализации инвестиционной политики  в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0704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Имущественный взнос в НКО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Фонд «Инвестиционное агентство ЕАО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 Количество инвестиционных проектов, сопровождаемых по принципу «одного окна»,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10.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 Количество консультаций (устных и письменных) по вопросам осуществления инвестиционной деятельности на территории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70.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3. Количество проведенных переговоров, совещаний и иных мероприятий в рамках оказания организационной поддержки субъектам инвестиционной деятельности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не менее 8.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4. Количество созданных рабочих мест, в том числе высокопроизводительных,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30.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5. Количество новых инвестиционных соглашений (инвестиционных проектов)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6.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0704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color w:val="0070c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Развитие и продвижение туристских возможностей Еврейской автономной области на внутреннем и международном рынках»</w:t>
            </w:r>
            <w:r>
              <w:rPr>
                <w:color w:val="0070c0" w:themeColor="text1"/>
                <w:sz w:val="22"/>
                <w:szCs w:val="22"/>
                <w:highlight w:val="none"/>
              </w:rPr>
            </w:r>
            <w:r>
              <w:rPr>
                <w:color w:val="0070c0" w:themeColor="text1"/>
                <w:sz w:val="22"/>
                <w:szCs w:val="22"/>
                <w:highlight w:val="none"/>
              </w:rPr>
            </w:r>
          </w:p>
          <w:p>
            <w:pPr>
              <w:pStyle w:val="94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4"/>
            <w:tcW w:w="13539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Развитие туризма как привлекательной для инвестиций сферы услуг области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W w:w="10704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color w:val="000000" w:themeColor="text1"/>
                <w:highlight w:val="whit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Участие в работе международных, российских и региональных туристских выставок»</w:t>
            </w:r>
            <w:r>
              <w:rPr>
                <w:color w:val="000000" w:themeColor="text1"/>
                <w:highlight w:val="white"/>
                <w14:ligatures w14:val="none"/>
              </w:rPr>
            </w:r>
            <w:r>
              <w:rPr>
                <w:color w:val="000000" w:themeColor="text1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Участие в 2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туристских вы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ставках.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Размещение 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видов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информации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 туристском потенциале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работы по размещению информации о крупных событийных мероприятиях области на туристических порталах в сети Интернет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W w:w="10704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Проведение 1 рекламного тура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бновление и актуализация календаря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туристских событий области.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ктуализация перечня ключевых маршрутов (продуктов) области, ориентированных на внутренний 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въездной туризм.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проведения  2 экскурсий или походов на объекты экологического туризма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3"/>
            <w:tcW w:w="10704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мероприятий для специалистов туристской отрасли по вопросам развития туризма на территории области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департамент по охране и использованию объектов животного мира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правительства области</w:t>
            </w:r>
            <w:r>
              <w:rPr>
                <w:rFonts w:eastAsia="Arial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ктуализация единой информационной базы туристских ресурсов, деятельности туристских организаций.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Проведение 1 круглого стола и (или) семинара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для специалистов туристской отрасли по вопросам развития туризма на территории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тчет о результатах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мониторинга проведения классификации предприятий гостиничного комплекса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1951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rPr>
          <w:highlight w:val="none"/>
        </w:rPr>
      </w:pPr>
      <w: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shd w:val="nil" w:color="auto"/>
        <w:rPr>
          <w:highlight w:val="none"/>
        </w:rPr>
      </w:pPr>
      <w:r>
        <w:rPr>
          <w:highlight w:val="none"/>
        </w:rPr>
        <w:br w:type="page" w:clear="all"/>
      </w:r>
      <w:r>
        <w:rPr>
          <w:highlight w:val="none"/>
        </w:rPr>
      </w:r>
      <w:r>
        <w:rPr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2028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благоприятного инвестиционного климата на территории Еврейской автономной области»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2024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2030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</w:pPr>
      <w:r/>
      <w:r/>
    </w:p>
    <w:tbl>
      <w:tblPr>
        <w:tblStyle w:val="795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8753"/>
        <w:gridCol w:w="1985"/>
        <w:gridCol w:w="2835"/>
      </w:tblGrid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pStyle w:val="945"/>
              <w:contextualSpacing w:val="0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Региональный проект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благоприятных условий для осуществления деятельности самозанятыми гражданами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3572" w:type="dxa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Самозанятым гражданам предоставлен комплекс информационно-консультационных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формата.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самозанятых граждан, получивших услуги, в том числе прошедших программы обучения -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89 чел.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Самозанятым гражданам предоставлены микрозаймы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по льготной ставке региональной микрокредитной компанией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бъем выданных самозанятым гражданам микрозаймов по льготной ставке государственными МФО - 0,7 млн. рублей.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Региональный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проект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условий для легкого старта и комфортного ведения бизнеса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3572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условий для легкого старта и комфортного ведения бизнеса (предакселерация)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включительно, предоставлены комплекс услуг и (или)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финансовая поддержка в виде грантов.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оличество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уникальных социальных предприятий, включенных в реестр социальных предпринимателей, и количество субъектов МСП, созданных физическими лицами в возрасте до 25 лет включительно, получивших комплекс услуг и (или) финансовую поддержку в виде грантов - 17 чел.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поручительства и независимые гарантии региональной гарантийной организацией на обеспечение доступа к кредитным и иным финансовым ресурсам для старта бизнеса.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Объем финансовой поддержки, предоставленной начинающим предпринимателям (кредиты, лизинг, займы), обеспеченной поручительствами РГО, составил 0,0002 млрд. рублей.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льготные финансовые ресурсы в виде микрозаймов региональной микрофинансовой организацией.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действующих микрозаймов, предоставленных начинающим предпринимателям - 15 ед.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Региональный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проект «Акселерация субъектов малого и среднего предпринимательства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3572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комплексной системы акселерации, включающей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крупнейших заказчиков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1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 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 льготный доступ к заемным средствам региональной микрофинансовой организаций.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действующих микрозаймов, выданных МФО - 43 ед.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предоставление поручительств (независимых гарантий) региональной гарантийной организацией.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Объем финансовой поддержки, оказанной субъектам малого и среднего предпринимательства, при гарантийной поддержке РГО составил 69,827 млн. рублей.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оказание комплексных услуг на единой площадке региональной инфраструктуры по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ддержки бизнеса.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личест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 субъектов МСП, получивших комплексные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услуги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- 0,159 тыс. единиц.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Субъектами МСП осуществлен экспорт товаров (работ, услуг) при поддержке центра поддержки экспорта.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МСП-экспортеров, заключивших экспортные контракты по результатам услуг ЦПЭ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- 3 ед.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Формирование привлекательного имиджа области и информационного обеспечения субъектов инвестиционной деятельности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3572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tabs>
                <w:tab w:val="center" w:pos="1769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привлечения инвестиций в экономику области и благоприятной для инвестиций административной среды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Организация участия области в межрегиональных и международных выставках-ярмарках, форумах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Участие области в 3 мероприятиях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Разработка нормативных правовых актов, направленных на улучшение инвестиционного климата в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Разработка 1 нормативного правового акта, направленного на улучшение инвестиционного климата в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Финансовое обеспечение уставной деятельности НКО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Фонда «Инвестиционное агентство ЕАО», направленно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й на привлечение российских и иностранных инвестиций в Еврейскую автономную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3572" w:type="dxa"/>
            <w:vMerge w:val="restart"/>
            <w:textDirection w:val="lrTb"/>
            <w:noWrap w:val="false"/>
          </w:tcPr>
          <w:p>
            <w:pPr>
              <w:jc w:val="left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Создание условий для формирования и реализации инвестиционной политики  в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Имущественный взнос в НКО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Фонд «Инвестиционное агентство ЕАО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 Количество инвестиционных проектов, сопровождаемых по принципу «одного окна»,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10.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 Количество консультаций (устных и письменных) по вопросам осуществления инвестиционной деятельности на территории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70.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3. Количество проведенных переговоров, совещаний и иных мероприятий в рамках оказания организационной поддержки субъектам инвестиционной деятельности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не менее 8.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4. Количество созданных рабочих мест, в том числе высокопроизводительных,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30.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5. Количество новых инвестиционных соглашений (инвестиционных проектов)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6.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color w:val="0070c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Развитие и продвижение туристских возможностей Еврейской автономной области на внутреннем и международном рынках»</w:t>
            </w:r>
            <w:r>
              <w:rPr>
                <w:color w:val="0070c0" w:themeColor="text1"/>
                <w:sz w:val="22"/>
                <w:szCs w:val="22"/>
                <w:highlight w:val="none"/>
              </w:rPr>
            </w:r>
            <w:r>
              <w:rPr>
                <w:color w:val="0070c0" w:themeColor="text1"/>
                <w:sz w:val="22"/>
                <w:szCs w:val="22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357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Развитие туризма как привлекательной для инвестиций сферы услуг области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color w:val="000000" w:themeColor="text1"/>
                <w:highlight w:val="whit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Участие в работе международных, российских и региональных туристских выставок»</w:t>
            </w:r>
            <w:r>
              <w:rPr>
                <w:color w:val="000000" w:themeColor="text1"/>
                <w:highlight w:val="white"/>
                <w14:ligatures w14:val="none"/>
              </w:rPr>
            </w:r>
            <w:r>
              <w:rPr>
                <w:color w:val="000000" w:themeColor="text1"/>
                <w:highlight w:val="white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Участие в 2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туристских вы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ставках.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Размещение 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видов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информации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 туристском потенциале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работы по размещению информации о крупных событийных мероприятиях области на туристических порталах в сети Интернет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Проведение 1 рекламного тура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бновление и актуализация календаря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туристских событий области.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ктуализация перечня ключевых маршрутов (продуктов) области, ориентированных на внутренний 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въездной туризм.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проведения  2 экскурсий или походов на объекты экологического туризма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мероприятий для специалистов туристской отрасли по вопросам развития туризма на территории области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департамент по охране и использованию объектов животного мира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правительства области</w:t>
            </w:r>
            <w:r>
              <w:rPr>
                <w:rFonts w:eastAsia="Arial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ктуализация единой информационной базы туристских ресурсов, деятельности туристских организаций.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Проведение 1 круглого стола и (или) семинара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для специалистов туристской отрасли по вопросам развития туризма на территории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тчет о результатах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мониторинга проведения классификации предприятий гостиничного комплекса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31.12.2028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rPr>
          <w:highlight w:val="none"/>
        </w:rPr>
      </w:pPr>
      <w: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shd w:val="nil" w:color="auto"/>
        <w:rPr>
          <w:highlight w:val="none"/>
        </w:rPr>
      </w:pPr>
      <w:r>
        <w:rPr>
          <w:highlight w:val="none"/>
        </w:rPr>
        <w:br w:type="page" w:clear="all"/>
      </w:r>
      <w:r>
        <w:rPr>
          <w:highlight w:val="none"/>
        </w:rPr>
      </w:r>
      <w:r>
        <w:rPr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2029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благоприятного инвестиционного климата на территории Еврейской автономной области»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2024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2030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</w:pPr>
      <w:r/>
      <w:r/>
    </w:p>
    <w:tbl>
      <w:tblPr>
        <w:tblStyle w:val="795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8753"/>
        <w:gridCol w:w="1985"/>
        <w:gridCol w:w="2835"/>
      </w:tblGrid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pStyle w:val="945"/>
              <w:contextualSpacing w:val="0"/>
              <w:ind w:left="0" w:right="0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6"/>
                <w:szCs w:val="16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righ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738" w:type="dxa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Региональный проект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Создание благоприятных условий для осуществления деятельности самозанятыми гражданами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3572" w:type="dxa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738" w:type="dxa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Самозанятым гражданам предоставлен комплекс информационно-консультационных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формата.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Количество самозанятых граждан, получивших услуги, в том числе прошедших программы обучения -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102 чел.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31.12.2029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Самозанятым гражданам предоставлены микрозаймы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по льготной ставке региональной микрокредитной компанией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right w:val="single" w:color="000000" w:sz="4" w:space="0"/>
            </w:tcBorders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бъем выданных самозанятым гражданам микрозаймов по льготной ставке государственными МФО - 1,0 млн. рублей.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31.12.2029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Региональный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проект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Создание условий для легкого старта и комфортного ведения бизнеса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3572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Создание условий для легкого старта и комфортного ведения бизнеса (предакселерация)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включительно, предоставлены комплекс услуг и (или)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финансовая поддержка в виде грантов.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оличество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уникальных социальных предприятий, включенных в реестр социальных предпринимателей, и количество субъектов МСП, созданных физическими лицами в возрасте до 25 лет включительно, получивших комплекс услуг и (или) финансовую поддержку в виде грантов - 18 чел.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31.12.2029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Начинающим предпринимателям предоставлены поручительства и независимые гарантии региональной гарантийной организацией на обеспечение доступа к кредитным и иным финансовым ресурсам для старта бизнеса.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Объем финансовой поддержки, предоставленной начинающим предпринимателям (кредиты, лизинг, займы), обеспеченной поручительствами РГО, составил 0,0003 млрд. рублей.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31.12.2029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Начинающим предпринимателям предоставлены льготные финансовые ресурсы в виде микрозаймов региональной микрофинансовой организацией.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Количество действующих микрозаймов, предоставленных начинающим предпринимателям - 16 ед.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31.12.2029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Региональный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проект «Акселерация субъектов малого и среднего предпринимательства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3572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Создание комплексной системы акселерации, включающей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крупнейших заказчиков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trHeight w:val="21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 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Субъектам МСП обеспечен льготный доступ к заемным средствам региональной микрофинансовой организаций.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Количество действующих микрозаймов, выданных МФО - 44 ед.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31.12.2029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Субъектам МСП обеспечено предоставление поручительств (независимых гарантий) региональной гарантийной организацией.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Объем финансовой поддержки, оказанной субъектам малого и среднего предпринимательства, при гарантийной поддержке РГО составил 69,890 млн. рублей.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31.12.2029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Субъектам МСП обеспечено оказание комплексных услуг на единой площадке региональной инфраструктуры по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ддержки бизнеса.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14:ligatures w14:val="non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К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о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личест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во субъектов МСП, получивших комплексные 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услуги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 - 0,189 тыс. единиц.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31.12.2029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Субъектами МСП осуществлен экспорт товаров (работ, услуг) при поддержке центра поддержки экспорта.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области,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Количество субъектов МСП-экспортеров, заключивших экспортные контракты по результатам услуг ЦПЭ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 - 3 ед.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31.12.2029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Формирование привлекательного имиджа области и информационного обеспечения субъектов инвестиционной деятельности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3572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tabs>
                <w:tab w:val="center" w:pos="1769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  <w:t xml:space="preserve">Создание условий для привлечения инвестиций в экономику области и благоприятной для инвестиций административной среды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Организация участия области в межрегиональных и международных выставках-ярмарках, форумах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Участие области в 3 мероприятиях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31.12.2029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Разработка нормативных правовых актов, направленных на улучшение инвестиционного климата в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Разработка 1 нормативного правового акта, направленного на улучшение инвестиционного климата в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31.12.2029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Финансовое обеспечение уставной деятельности НКО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Фонда «Инвестиционное агентство ЕАО», направленно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й на привлечение российских и иностранных инвестиций в Еврейскую автономную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3572" w:type="dxa"/>
            <w:vMerge w:val="restart"/>
            <w:textDirection w:val="lrTb"/>
            <w:noWrap w:val="false"/>
          </w:tcPr>
          <w:p>
            <w:pPr>
              <w:jc w:val="left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Создание условий для формирования и реализации инвестиционной политики  в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Имущественный взнос в НКО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Фонд «Инвестиционное агентство ЕАО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1. Количество инвестиционных проектов, сопровождаемых по принципу «одного окна»,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не менее 10.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2. Количество консультаций (устных и письменных) по вопросам осуществления инвестиционной деятельности на территории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не менее 70.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3. Количество проведенных переговоров, совещаний и иных мероприятий в рамках оказания организационной поддержки субъектам инвестиционной деятельности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 не менее 8.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4. Количество созданных рабочих мест, в том числе высокопроизводительных,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не менее 30.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5. Количество новых инвестиционных соглашений (инвестиционных проектов)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не менее 6.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31.12.2029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color w:val="0070c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Развитие и продвижение туристских возможностей Еврейской автономной области на внутреннем и международном рынках»</w:t>
            </w:r>
            <w:r>
              <w:rPr>
                <w:color w:val="0070c0" w:themeColor="text1"/>
                <w:sz w:val="22"/>
                <w:szCs w:val="22"/>
                <w:highlight w:val="none"/>
              </w:rPr>
            </w:r>
            <w:r>
              <w:rPr>
                <w:color w:val="0070c0" w:themeColor="text1"/>
                <w:sz w:val="22"/>
                <w:szCs w:val="22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357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Развитие туризма как привлекательной для инвестиций сферы услуг области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color w:val="000000" w:themeColor="text1"/>
                <w:highlight w:val="whit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Участие в работе международных, российских и региональных туристских выставок»</w:t>
            </w:r>
            <w:r>
              <w:rPr>
                <w:color w:val="000000" w:themeColor="text1"/>
                <w:highlight w:val="white"/>
                <w14:ligatures w14:val="none"/>
              </w:rPr>
            </w:r>
            <w:r>
              <w:rPr>
                <w:color w:val="000000" w:themeColor="text1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  <w:lang w:val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Участие в 2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туристских вы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ставках.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Размещение 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видов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информации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 туристском потенциале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работы по размещению информации о крупных событийных мероприятиях области на туристических порталах в сети Интернет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  <w:lang w:val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Проведение 1 рекламного тура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бновление и актуализация календаря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туристских событий области.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ктуализация перечня ключевых маршрутов (продуктов) области, ориентированных на внутренний 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въездной туризм.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проведения  2 экскурсий или походов на объекты экологического туризма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  <w:lang w:val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мероприятий для специалистов туристской отрасли по вопросам развития туризма на территории области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департамент по охране и использованию объектов животного мира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правительства области</w:t>
            </w:r>
            <w:r>
              <w:rPr>
                <w:rFonts w:eastAsia="Arial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  <w:p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  <w:r>
              <w:rPr>
                <w:b w:val="0"/>
                <w:bCs w:val="0"/>
                <w:color w:val="000000" w:themeColor="text1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  <w:highlight w:val="white"/>
                <w:lang w:val="ru-RU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ктуализация единой информационной базы туристских ресурсов, деятельности туристских организаций.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Проведение 1 круглого стола и (или) семинара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для специалистов туристской отрасли по вопросам развития туризма на территории области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тчет о результатах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мониторинга проведения классификации предприятий гостиничного комплекса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31.12.2029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shd w:val="nil" w:color="auto"/>
        <w:rPr>
          <w:highlight w:val="none"/>
        </w:rPr>
      </w:pPr>
      <w:r>
        <w:rPr>
          <w:highlight w:val="none"/>
        </w:rPr>
        <w:br w:type="page" w:clear="all"/>
      </w:r>
      <w:r>
        <w:rPr>
          <w:highlight w:val="none"/>
        </w:rPr>
      </w:r>
      <w:r>
        <w:rPr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2030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благоприятного инвестиционного климата на территории Еврейской автономной области»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2024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2030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right"/>
      </w:pPr>
      <w:r/>
      <w:r/>
    </w:p>
    <w:tbl>
      <w:tblPr>
        <w:tblStyle w:val="795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8753"/>
        <w:gridCol w:w="1985"/>
        <w:gridCol w:w="2835"/>
      </w:tblGrid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pStyle w:val="945"/>
              <w:contextualSpacing w:val="0"/>
              <w:ind w:left="0" w:righ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Региональный проект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благоприятных условий для осуществления деятельности самозанятыми гражданами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3572" w:type="dxa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Создание благоприятных условий для осуществления деятельности самозанятыми гражданами посредством применения нового режима налогообложения и предоставления мер поддержки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Самозанятым гражданам предоставлен комплекс информационно-консультационных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формата.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самозанятых граждан, получивших услуги, в том числе прошедших программы обучения -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115 чел.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31.12.2030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Самозанятым гражданам предоставлены микрозаймы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по льготной ставке региональной микрокредитной компанией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right w:val="single" w:color="000000" w:sz="4" w:space="0"/>
            </w:tcBorders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бъем выданных самозанятым гражданам микрозаймов по льготной ставке государственными МФО - 1,0 млн. рублей.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31.12.2030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Региональный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проект 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условий для легкого старта и комфортного ведения бизнеса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3572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условий для легкого старта и комфортного ведения бизнеса (предакселерация)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включительно, предоставлены комплекс услуг и (или)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финансовая поддержка в виде грантов.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оличество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уникальных социальных предприятий, включенных в реестр социальных предпринимателей, и количество субъектов МСП, созданных физическими лицами в возрасте до 25 лет включительно, получивших комплекс услуг и (или) финансовую поддержку в виде грантов - 19 чел.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31.12.2030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поручительства и независимые гарантии региональной гарантийной организацией на обеспечение доступа к кредитным и иным финансовым ресурсам для старта бизнеса.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Объем финансовой поддержки, предоставленной начинающим предпринимателям (кредиты, лизинг, займы), обеспеченной поручительствами РГО, составил 0,0003 млрд. рублей.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31.12.2030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Начинающим предпринимателям предоставлены льготные финансовые ресурсы в виде микрозаймов региональной микрофинансовой организацией.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действующих микрозаймов, предоставленных начинающим предпринимателям - 16 ед.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31.12.2030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Региональный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проект «Акселерация субъектов малого и среднего предпринимательства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3572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Создание комплексной системы акселерации, включающей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крупнейших заказчиков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16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 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 льготный доступ к заемным средствам региональной микрофинансовой организаций.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НКО – Фонд «Микрокредитная компания ЕАО»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действующих микрозаймов, выданных МФО - 44 ед.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31.12.2030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предоставление поручительств (независимых гарантий) региональной гарантийной организацией.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Объем финансовой поддержки, оказанной субъектам малого и среднего предпринимательства, при гарантийной поддержке РГО составил 69,953 млн. рублей.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31.12.2030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 МСП обеспечено оказание комплексных услуг на единой площадке региональной инфраструктуры по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ддержки бизнеса.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14:ligatures w14:val="non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личест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во субъектов МСП, получивших комплексные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услуги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- 0,225 тыс. единиц.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31.12.2030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Субъектами МСП осуществлен экспорт товаров (работ, услуг) при поддержке центра поддержки экспорта.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НКО – Фонд «Инвестиционное агентство ЕАО»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Количество субъектов МСП-экспортеров, заключивших экспортные контракты по результатам услуг ЦПЭ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 - 4 ед.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31.12.2030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Формирование привлекательного имиджа области и информационного обеспечения субъектов инвестиционной деятельности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3572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tabs>
                <w:tab w:val="center" w:pos="1769" w:leader="none"/>
              </w:tabs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Создание условий для привлечения инвестиций в экономику области и благоприятной для инвестиций административной среды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Организация участия области в межрегиональных и международных выставках-ярмарках, форумах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Участие области в 3 мероприятиях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31.12.2030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Разработка нормативных правовых актов, направленных на улучшение инвестиционного климата в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2.1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Разработка 1 нормативного правового акта, направленного на улучшение инвестиционного климата в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31.12.2030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Финансовое обеспечение уставной деятельности НКО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Фонда «Инвестиционное агентство ЕАО», направленно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й на привлечение российских и иностранных инвестиций в Еврейскую автономную область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tcW w:w="13572" w:type="dxa"/>
            <w:vMerge w:val="restart"/>
            <w:textDirection w:val="lrTb"/>
            <w:noWrap w:val="false"/>
          </w:tcPr>
          <w:p>
            <w:pPr>
              <w:jc w:val="left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Создание условий для формирования и реализации инвестиционной политики  в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pStyle w:val="945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Имущественный взнос в НКО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Фонд «Инвестиционное агентство ЕАО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1.1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1. Количество инвестиционных проектов, сопровождаемых по принципу «одного окна»,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10.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2. Количество консультаций (устных и письменных) по вопросам осуществления инвестиционной деятельности на территории области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70.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3. Количество проведенных переговоров, совещаний и иных мероприятий в рамках оказания организационной поддержки субъектам инвестиционной деятельности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не менее 8.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4. Количество созданных рабочих мест, в том числе высокопроизводительных,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30.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both"/>
              <w:spacing w:line="238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5. Количество новых инвестиционных соглашений (инвестиционных проектов)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не менее 6.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31.12.2030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color w:val="0070c0" w:themeColor="text1"/>
                <w:sz w:val="22"/>
                <w:szCs w:val="22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«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Развитие и продвижение туристских возможностей Еврейской автономной области на внутреннем и международном рынках»</w:t>
            </w:r>
            <w:r>
              <w:rPr>
                <w:color w:val="0070c0" w:themeColor="text1"/>
                <w:sz w:val="22"/>
                <w:szCs w:val="22"/>
                <w:highlight w:val="none"/>
              </w:rPr>
            </w:r>
            <w:r>
              <w:rPr>
                <w:color w:val="0070c0" w:themeColor="text1"/>
                <w:sz w:val="22"/>
                <w:szCs w:val="22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357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Развитие туризма как привлекательной для инвестиций сферы услуг области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contextualSpacing w:val="0"/>
              <w:ind w:right="0"/>
              <w:jc w:val="left"/>
              <w:rPr>
                <w:color w:val="000000" w:themeColor="text1"/>
                <w:highlight w:val="white"/>
                <w14:ligatures w14:val="non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Участие в работе международных, российских и региональных туристских выставок»</w:t>
            </w:r>
            <w:r>
              <w:rPr>
                <w:color w:val="000000" w:themeColor="text1"/>
                <w:highlight w:val="white"/>
                <w14:ligatures w14:val="none"/>
              </w:rPr>
            </w:r>
            <w:r>
              <w:rPr>
                <w:color w:val="000000" w:themeColor="text1"/>
                <w:highlight w:val="white"/>
                <w14:ligatures w14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Участие в 2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туристских вы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ставках.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Размещение 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2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видов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информации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 туристском потенциале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работы по размещению информации о крупных событийных мероприятиях области на туристических порталах в сети Интернет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Проведение 1 рекламного тура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line="238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бновление и актуализация календаря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туристских событий области.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ктуализация перечня ключевых маршрутов (продуктов) области, ориентированных на внутренний и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въездной туризм.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проведения  2 экскурсий или походов на объекты экологического туризма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10738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Организация и проведение мероприятий для специалистов туристской отрасли по вопросам развития туризма на территории области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департамент по охране и использованию объектов животного мира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правительства области</w:t>
            </w:r>
            <w:r>
              <w:rPr>
                <w:rFonts w:eastAsia="Arial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0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val="ru-RU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8753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А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ктуализация единой информационной базы туристских ресурсов, деятельности туристских организаций.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Проведение 1 круглого стола и (или) семинара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для специалистов туристской отрасли по вопросам развития туризма на территории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  <w:p>
            <w:pPr>
              <w:jc w:val="both"/>
              <w:rPr>
                <w:color w:val="c00000" w:themeColor="text1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О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тчет о результатах 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мониторинга проведения классификации предприятий гостиничного комплекса области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  <w:r>
              <w:rPr>
                <w:color w:val="c00000" w:themeColor="text1"/>
                <w:sz w:val="22"/>
                <w:szCs w:val="22"/>
                <w:highlight w:val="whit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31.12.2030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  <w:p>
            <w:pPr>
              <w:pStyle w:val="945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headerReference w:type="first" r:id="rId11"/>
      <w:footnotePr/>
      <w:endnotePr/>
      <w:type w:val="nextPage"/>
      <w:pgSz w:w="16840" w:h="11907" w:orient="landscape"/>
      <w:pgMar w:top="1134" w:right="1134" w:bottom="850" w:left="1134" w:header="448" w:footer="45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Liberation Serif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Lucida Sans Unicode">
    <w:panose1 w:val="020B060203050402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center"/>
    </w:pPr>
    <w:r/>
    <w:r/>
  </w:p>
  <w:p>
    <w:pPr>
      <w:pStyle w:val="94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7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0"/>
  </w:num>
  <w:num w:numId="5">
    <w:abstractNumId w:val="15"/>
  </w:num>
  <w:num w:numId="6">
    <w:abstractNumId w:val="8"/>
  </w:num>
  <w:num w:numId="7">
    <w:abstractNumId w:val="5"/>
  </w:num>
  <w:num w:numId="8">
    <w:abstractNumId w:val="3"/>
  </w:num>
  <w:num w:numId="9">
    <w:abstractNumId w:val="18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9"/>
  </w:num>
  <w:num w:numId="15">
    <w:abstractNumId w:val="6"/>
  </w:num>
  <w:num w:numId="16">
    <w:abstractNumId w:val="7"/>
  </w:num>
  <w:num w:numId="17">
    <w:abstractNumId w:val="16"/>
  </w:num>
  <w:num w:numId="18">
    <w:abstractNumId w:val="10"/>
  </w:num>
  <w:num w:numId="19">
    <w:abstractNumId w:val="13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4">
    <w:name w:val="Heading 1 Char"/>
    <w:basedOn w:val="769"/>
    <w:link w:val="760"/>
    <w:uiPriority w:val="9"/>
    <w:rPr>
      <w:rFonts w:ascii="Arial" w:hAnsi="Arial" w:eastAsia="Arial" w:cs="Arial"/>
      <w:sz w:val="40"/>
      <w:szCs w:val="40"/>
    </w:rPr>
  </w:style>
  <w:style w:type="character" w:styleId="745">
    <w:name w:val="Heading 2 Char"/>
    <w:basedOn w:val="769"/>
    <w:link w:val="761"/>
    <w:uiPriority w:val="9"/>
    <w:rPr>
      <w:rFonts w:ascii="Arial" w:hAnsi="Arial" w:eastAsia="Arial" w:cs="Arial"/>
      <w:sz w:val="34"/>
    </w:rPr>
  </w:style>
  <w:style w:type="character" w:styleId="746">
    <w:name w:val="Heading 3 Char"/>
    <w:basedOn w:val="769"/>
    <w:link w:val="762"/>
    <w:uiPriority w:val="9"/>
    <w:rPr>
      <w:rFonts w:ascii="Arial" w:hAnsi="Arial" w:eastAsia="Arial" w:cs="Arial"/>
      <w:sz w:val="30"/>
      <w:szCs w:val="30"/>
    </w:rPr>
  </w:style>
  <w:style w:type="character" w:styleId="747">
    <w:name w:val="Heading 4 Char"/>
    <w:basedOn w:val="769"/>
    <w:link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48">
    <w:name w:val="Heading 5 Char"/>
    <w:basedOn w:val="769"/>
    <w:link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49">
    <w:name w:val="Heading 6 Char"/>
    <w:basedOn w:val="769"/>
    <w:link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50">
    <w:name w:val="Heading 7 Char"/>
    <w:basedOn w:val="769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>
    <w:name w:val="Heading 8 Char"/>
    <w:basedOn w:val="769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52">
    <w:name w:val="Heading 9 Char"/>
    <w:basedOn w:val="769"/>
    <w:link w:val="768"/>
    <w:uiPriority w:val="9"/>
    <w:rPr>
      <w:rFonts w:ascii="Arial" w:hAnsi="Arial" w:eastAsia="Arial" w:cs="Arial"/>
      <w:i/>
      <w:iCs/>
      <w:sz w:val="21"/>
      <w:szCs w:val="21"/>
    </w:rPr>
  </w:style>
  <w:style w:type="character" w:styleId="753">
    <w:name w:val="Title Char"/>
    <w:basedOn w:val="769"/>
    <w:link w:val="783"/>
    <w:uiPriority w:val="10"/>
    <w:rPr>
      <w:sz w:val="48"/>
      <w:szCs w:val="48"/>
    </w:rPr>
  </w:style>
  <w:style w:type="character" w:styleId="754">
    <w:name w:val="Subtitle Char"/>
    <w:basedOn w:val="769"/>
    <w:link w:val="785"/>
    <w:uiPriority w:val="11"/>
    <w:rPr>
      <w:sz w:val="24"/>
      <w:szCs w:val="24"/>
    </w:rPr>
  </w:style>
  <w:style w:type="character" w:styleId="755">
    <w:name w:val="Quote Char"/>
    <w:link w:val="787"/>
    <w:uiPriority w:val="29"/>
    <w:rPr>
      <w:i/>
    </w:rPr>
  </w:style>
  <w:style w:type="character" w:styleId="756">
    <w:name w:val="Intense Quote Char"/>
    <w:link w:val="789"/>
    <w:uiPriority w:val="30"/>
    <w:rPr>
      <w:i/>
    </w:rPr>
  </w:style>
  <w:style w:type="character" w:styleId="757">
    <w:name w:val="Footnote Text Char"/>
    <w:link w:val="922"/>
    <w:uiPriority w:val="99"/>
    <w:rPr>
      <w:sz w:val="18"/>
    </w:rPr>
  </w:style>
  <w:style w:type="character" w:styleId="758">
    <w:name w:val="Endnote Text Char"/>
    <w:link w:val="925"/>
    <w:uiPriority w:val="99"/>
    <w:rPr>
      <w:sz w:val="20"/>
    </w:rPr>
  </w:style>
  <w:style w:type="paragraph" w:styleId="75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760">
    <w:name w:val="Heading 1"/>
    <w:basedOn w:val="759"/>
    <w:next w:val="759"/>
    <w:link w:val="7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1">
    <w:name w:val="Heading 2"/>
    <w:basedOn w:val="759"/>
    <w:next w:val="759"/>
    <w:link w:val="7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2">
    <w:name w:val="Heading 3"/>
    <w:basedOn w:val="759"/>
    <w:next w:val="759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3">
    <w:name w:val="Heading 4"/>
    <w:basedOn w:val="759"/>
    <w:next w:val="759"/>
    <w:link w:val="7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4">
    <w:name w:val="Heading 5"/>
    <w:basedOn w:val="759"/>
    <w:next w:val="759"/>
    <w:link w:val="7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5">
    <w:name w:val="Heading 6"/>
    <w:basedOn w:val="759"/>
    <w:next w:val="759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759"/>
    <w:next w:val="759"/>
    <w:link w:val="7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7">
    <w:name w:val="Heading 8"/>
    <w:basedOn w:val="759"/>
    <w:next w:val="759"/>
    <w:link w:val="7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759"/>
    <w:next w:val="759"/>
    <w:link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 w:default="1">
    <w:name w:val="Default Paragraph Font"/>
    <w:uiPriority w:val="1"/>
    <w:semiHidden/>
    <w:unhideWhenUsed/>
  </w:style>
  <w:style w:type="table" w:styleId="7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1" w:default="1">
    <w:name w:val="No List"/>
    <w:uiPriority w:val="99"/>
    <w:semiHidden/>
    <w:unhideWhenUsed/>
  </w:style>
  <w:style w:type="character" w:styleId="772" w:customStyle="1">
    <w:name w:val="Заголовок 1 Знак"/>
    <w:basedOn w:val="769"/>
    <w:link w:val="760"/>
    <w:uiPriority w:val="9"/>
    <w:rPr>
      <w:rFonts w:ascii="Arial" w:hAnsi="Arial" w:eastAsia="Arial" w:cs="Arial"/>
      <w:sz w:val="40"/>
      <w:szCs w:val="40"/>
    </w:rPr>
  </w:style>
  <w:style w:type="character" w:styleId="773" w:customStyle="1">
    <w:name w:val="Заголовок 2 Знак"/>
    <w:basedOn w:val="769"/>
    <w:link w:val="761"/>
    <w:uiPriority w:val="9"/>
    <w:rPr>
      <w:rFonts w:ascii="Arial" w:hAnsi="Arial" w:eastAsia="Arial" w:cs="Arial"/>
      <w:sz w:val="34"/>
    </w:rPr>
  </w:style>
  <w:style w:type="character" w:styleId="774" w:customStyle="1">
    <w:name w:val="Заголовок 3 Знак"/>
    <w:basedOn w:val="769"/>
    <w:link w:val="762"/>
    <w:uiPriority w:val="9"/>
    <w:rPr>
      <w:rFonts w:ascii="Arial" w:hAnsi="Arial" w:eastAsia="Arial" w:cs="Arial"/>
      <w:sz w:val="30"/>
      <w:szCs w:val="30"/>
    </w:rPr>
  </w:style>
  <w:style w:type="character" w:styleId="775" w:customStyle="1">
    <w:name w:val="Заголовок 4 Знак"/>
    <w:basedOn w:val="769"/>
    <w:link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76" w:customStyle="1">
    <w:name w:val="Заголовок 5 Знак"/>
    <w:basedOn w:val="769"/>
    <w:link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Заголовок 6 Знак"/>
    <w:basedOn w:val="769"/>
    <w:link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78" w:customStyle="1">
    <w:name w:val="Заголовок 7 Знак"/>
    <w:basedOn w:val="769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Заголовок 8 Знак"/>
    <w:basedOn w:val="769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Заголовок 9 Знак"/>
    <w:basedOn w:val="769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81">
    <w:name w:val="List Paragraph"/>
    <w:basedOn w:val="759"/>
    <w:uiPriority w:val="34"/>
    <w:qFormat/>
    <w:pPr>
      <w:contextualSpacing/>
      <w:ind w:left="720"/>
    </w:pPr>
  </w:style>
  <w:style w:type="paragraph" w:styleId="782">
    <w:name w:val="No Spacing"/>
    <w:uiPriority w:val="1"/>
    <w:qFormat/>
    <w:pPr>
      <w:spacing w:after="0" w:line="240" w:lineRule="auto"/>
    </w:pPr>
  </w:style>
  <w:style w:type="paragraph" w:styleId="783">
    <w:name w:val="Title"/>
    <w:basedOn w:val="759"/>
    <w:next w:val="759"/>
    <w:link w:val="7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4" w:customStyle="1">
    <w:name w:val="Название Знак"/>
    <w:basedOn w:val="769"/>
    <w:link w:val="783"/>
    <w:uiPriority w:val="10"/>
    <w:rPr>
      <w:sz w:val="48"/>
      <w:szCs w:val="48"/>
    </w:rPr>
  </w:style>
  <w:style w:type="paragraph" w:styleId="785">
    <w:name w:val="Subtitle"/>
    <w:basedOn w:val="759"/>
    <w:next w:val="759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 w:customStyle="1">
    <w:name w:val="Подзаголовок Знак"/>
    <w:basedOn w:val="769"/>
    <w:link w:val="785"/>
    <w:uiPriority w:val="11"/>
    <w:rPr>
      <w:sz w:val="24"/>
      <w:szCs w:val="24"/>
    </w:rPr>
  </w:style>
  <w:style w:type="paragraph" w:styleId="787">
    <w:name w:val="Quote"/>
    <w:basedOn w:val="759"/>
    <w:next w:val="759"/>
    <w:link w:val="788"/>
    <w:uiPriority w:val="29"/>
    <w:qFormat/>
    <w:pPr>
      <w:ind w:left="720" w:right="720"/>
    </w:pPr>
    <w:rPr>
      <w:i/>
    </w:rPr>
  </w:style>
  <w:style w:type="character" w:styleId="788" w:customStyle="1">
    <w:name w:val="Цитата 2 Знак"/>
    <w:link w:val="787"/>
    <w:uiPriority w:val="29"/>
    <w:rPr>
      <w:i/>
    </w:rPr>
  </w:style>
  <w:style w:type="paragraph" w:styleId="789">
    <w:name w:val="Intense Quote"/>
    <w:basedOn w:val="759"/>
    <w:next w:val="759"/>
    <w:link w:val="7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 w:customStyle="1">
    <w:name w:val="Выделенная цитата Знак"/>
    <w:link w:val="789"/>
    <w:uiPriority w:val="30"/>
    <w:rPr>
      <w:i/>
    </w:rPr>
  </w:style>
  <w:style w:type="character" w:styleId="791" w:customStyle="1">
    <w:name w:val="Header Char"/>
    <w:basedOn w:val="769"/>
    <w:uiPriority w:val="99"/>
  </w:style>
  <w:style w:type="character" w:styleId="792" w:customStyle="1">
    <w:name w:val="Footer Char"/>
    <w:basedOn w:val="769"/>
    <w:uiPriority w:val="99"/>
  </w:style>
  <w:style w:type="paragraph" w:styleId="793">
    <w:name w:val="Caption"/>
    <w:basedOn w:val="759"/>
    <w:next w:val="75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94" w:customStyle="1">
    <w:name w:val="Caption Char"/>
    <w:uiPriority w:val="99"/>
  </w:style>
  <w:style w:type="table" w:styleId="795">
    <w:name w:val="Table Grid"/>
    <w:basedOn w:val="7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Table Grid Light"/>
    <w:basedOn w:val="7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 w:customStyle="1">
    <w:name w:val="Plain Table 1"/>
    <w:basedOn w:val="77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 w:customStyle="1">
    <w:name w:val="Plain Table 2"/>
    <w:basedOn w:val="7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 w:customStyle="1">
    <w:name w:val="Plain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0" w:customStyle="1">
    <w:name w:val="Plain Table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Plain Table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1 Light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4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4" w:customStyle="1">
    <w:name w:val="Grid Table 4 - Accent 1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5" w:customStyle="1">
    <w:name w:val="Grid Table 4 - Accent 2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6" w:customStyle="1">
    <w:name w:val="Grid Table 4 - Accent 3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7" w:customStyle="1">
    <w:name w:val="Grid Table 4 - Accent 4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8" w:customStyle="1">
    <w:name w:val="Grid Table 4 - Accent 5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9" w:customStyle="1">
    <w:name w:val="Grid Table 4 - Accent 6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30" w:customStyle="1">
    <w:name w:val="Grid Table 5 Dark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6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8" w:customStyle="1">
    <w:name w:val="Grid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9" w:customStyle="1">
    <w:name w:val="Grid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40" w:customStyle="1">
    <w:name w:val="Grid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41" w:customStyle="1">
    <w:name w:val="Grid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42" w:customStyle="1">
    <w:name w:val="Grid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3" w:customStyle="1">
    <w:name w:val="Grid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4" w:customStyle="1">
    <w:name w:val="Grid Table 7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5" w:customStyle="1">
    <w:name w:val="List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5 Dark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6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7" w:customStyle="1">
    <w:name w:val="List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8" w:customStyle="1">
    <w:name w:val="List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9" w:customStyle="1">
    <w:name w:val="List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90" w:customStyle="1">
    <w:name w:val="List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91" w:customStyle="1">
    <w:name w:val="List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92" w:customStyle="1">
    <w:name w:val="List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3" w:customStyle="1">
    <w:name w:val="List Table 7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ned - Accent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1" w:customStyle="1">
    <w:name w:val="Lined - Accent 1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2" w:customStyle="1">
    <w:name w:val="Lined - Accent 2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3" w:customStyle="1">
    <w:name w:val="Lined - Accent 3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4" w:customStyle="1">
    <w:name w:val="Lined - Accent 4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5" w:customStyle="1">
    <w:name w:val="Lined - Accent 5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6" w:customStyle="1">
    <w:name w:val="Lined - Accent 6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7" w:customStyle="1">
    <w:name w:val="Bordered &amp; Lined - Accent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8" w:customStyle="1">
    <w:name w:val="Bordered &amp; Lined - Accent 1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9" w:customStyle="1">
    <w:name w:val="Bordered &amp; Lined - Accent 2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0" w:customStyle="1">
    <w:name w:val="Bordered &amp; Lined - Accent 3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1" w:customStyle="1">
    <w:name w:val="Bordered &amp; Lined - Accent 4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2" w:customStyle="1">
    <w:name w:val="Bordered &amp; Lined - Accent 5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3" w:customStyle="1">
    <w:name w:val="Bordered &amp; Lined - Accent 6"/>
    <w:basedOn w:val="77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4" w:customStyle="1">
    <w:name w:val="Bordered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5" w:customStyle="1">
    <w:name w:val="Bordered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6" w:customStyle="1">
    <w:name w:val="Bordered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7" w:customStyle="1">
    <w:name w:val="Bordered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8" w:customStyle="1">
    <w:name w:val="Bordered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9" w:customStyle="1">
    <w:name w:val="Bordered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20" w:customStyle="1">
    <w:name w:val="Bordered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21">
    <w:name w:val="Hyperlink"/>
    <w:uiPriority w:val="99"/>
    <w:unhideWhenUsed/>
    <w:rPr>
      <w:color w:val="0563c1" w:themeColor="hyperlink"/>
      <w:u w:val="single"/>
    </w:rPr>
  </w:style>
  <w:style w:type="paragraph" w:styleId="922">
    <w:name w:val="footnote text"/>
    <w:basedOn w:val="759"/>
    <w:link w:val="923"/>
    <w:uiPriority w:val="99"/>
    <w:semiHidden/>
    <w:unhideWhenUsed/>
    <w:pPr>
      <w:spacing w:after="40"/>
    </w:pPr>
    <w:rPr>
      <w:sz w:val="18"/>
    </w:rPr>
  </w:style>
  <w:style w:type="character" w:styleId="923" w:customStyle="1">
    <w:name w:val="Текст сноски Знак"/>
    <w:link w:val="922"/>
    <w:uiPriority w:val="99"/>
    <w:rPr>
      <w:sz w:val="18"/>
    </w:rPr>
  </w:style>
  <w:style w:type="character" w:styleId="924">
    <w:name w:val="footnote reference"/>
    <w:basedOn w:val="769"/>
    <w:uiPriority w:val="99"/>
    <w:unhideWhenUsed/>
    <w:rPr>
      <w:vertAlign w:val="superscript"/>
    </w:rPr>
  </w:style>
  <w:style w:type="paragraph" w:styleId="925">
    <w:name w:val="endnote text"/>
    <w:basedOn w:val="759"/>
    <w:link w:val="926"/>
    <w:uiPriority w:val="99"/>
    <w:semiHidden/>
    <w:unhideWhenUsed/>
    <w:rPr>
      <w:sz w:val="20"/>
    </w:rPr>
  </w:style>
  <w:style w:type="character" w:styleId="926" w:customStyle="1">
    <w:name w:val="Текст концевой сноски Знак"/>
    <w:link w:val="925"/>
    <w:uiPriority w:val="99"/>
    <w:rPr>
      <w:sz w:val="20"/>
    </w:rPr>
  </w:style>
  <w:style w:type="character" w:styleId="927">
    <w:name w:val="endnote reference"/>
    <w:basedOn w:val="769"/>
    <w:uiPriority w:val="99"/>
    <w:semiHidden/>
    <w:unhideWhenUsed/>
    <w:rPr>
      <w:vertAlign w:val="superscript"/>
    </w:rPr>
  </w:style>
  <w:style w:type="paragraph" w:styleId="928">
    <w:name w:val="toc 1"/>
    <w:basedOn w:val="759"/>
    <w:next w:val="759"/>
    <w:uiPriority w:val="39"/>
    <w:unhideWhenUsed/>
    <w:pPr>
      <w:spacing w:after="57"/>
    </w:pPr>
  </w:style>
  <w:style w:type="paragraph" w:styleId="929">
    <w:name w:val="toc 2"/>
    <w:basedOn w:val="759"/>
    <w:next w:val="759"/>
    <w:uiPriority w:val="39"/>
    <w:unhideWhenUsed/>
    <w:pPr>
      <w:ind w:left="283"/>
      <w:spacing w:after="57"/>
    </w:pPr>
  </w:style>
  <w:style w:type="paragraph" w:styleId="930">
    <w:name w:val="toc 3"/>
    <w:basedOn w:val="759"/>
    <w:next w:val="759"/>
    <w:uiPriority w:val="39"/>
    <w:unhideWhenUsed/>
    <w:pPr>
      <w:ind w:left="567"/>
      <w:spacing w:after="57"/>
    </w:pPr>
  </w:style>
  <w:style w:type="paragraph" w:styleId="931">
    <w:name w:val="toc 4"/>
    <w:basedOn w:val="759"/>
    <w:next w:val="759"/>
    <w:uiPriority w:val="39"/>
    <w:unhideWhenUsed/>
    <w:pPr>
      <w:ind w:left="850"/>
      <w:spacing w:after="57"/>
    </w:pPr>
  </w:style>
  <w:style w:type="paragraph" w:styleId="932">
    <w:name w:val="toc 5"/>
    <w:basedOn w:val="759"/>
    <w:next w:val="759"/>
    <w:uiPriority w:val="39"/>
    <w:unhideWhenUsed/>
    <w:pPr>
      <w:ind w:left="1134"/>
      <w:spacing w:after="57"/>
    </w:pPr>
  </w:style>
  <w:style w:type="paragraph" w:styleId="933">
    <w:name w:val="toc 6"/>
    <w:basedOn w:val="759"/>
    <w:next w:val="759"/>
    <w:uiPriority w:val="39"/>
    <w:unhideWhenUsed/>
    <w:pPr>
      <w:ind w:left="1417"/>
      <w:spacing w:after="57"/>
    </w:pPr>
  </w:style>
  <w:style w:type="paragraph" w:styleId="934">
    <w:name w:val="toc 7"/>
    <w:basedOn w:val="759"/>
    <w:next w:val="759"/>
    <w:uiPriority w:val="39"/>
    <w:unhideWhenUsed/>
    <w:pPr>
      <w:ind w:left="1701"/>
      <w:spacing w:after="57"/>
    </w:pPr>
  </w:style>
  <w:style w:type="paragraph" w:styleId="935">
    <w:name w:val="toc 8"/>
    <w:basedOn w:val="759"/>
    <w:next w:val="759"/>
    <w:uiPriority w:val="39"/>
    <w:unhideWhenUsed/>
    <w:pPr>
      <w:ind w:left="1984"/>
      <w:spacing w:after="57"/>
    </w:pPr>
  </w:style>
  <w:style w:type="paragraph" w:styleId="936">
    <w:name w:val="toc 9"/>
    <w:basedOn w:val="759"/>
    <w:next w:val="759"/>
    <w:uiPriority w:val="39"/>
    <w:unhideWhenUsed/>
    <w:pPr>
      <w:ind w:left="2268"/>
      <w:spacing w:after="57"/>
    </w:pPr>
  </w:style>
  <w:style w:type="paragraph" w:styleId="937">
    <w:name w:val="TOC Heading"/>
    <w:uiPriority w:val="39"/>
    <w:unhideWhenUsed/>
  </w:style>
  <w:style w:type="paragraph" w:styleId="938">
    <w:name w:val="table of figures"/>
    <w:basedOn w:val="759"/>
    <w:next w:val="759"/>
    <w:uiPriority w:val="99"/>
    <w:unhideWhenUsed/>
  </w:style>
  <w:style w:type="paragraph" w:styleId="939">
    <w:name w:val="Header"/>
    <w:basedOn w:val="759"/>
    <w:link w:val="94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0" w:customStyle="1">
    <w:name w:val="Верхний колонтитул Знак"/>
    <w:basedOn w:val="769"/>
    <w:link w:val="939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41">
    <w:name w:val="Footer"/>
    <w:basedOn w:val="759"/>
    <w:link w:val="9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2" w:customStyle="1">
    <w:name w:val="Нижний колонтитул Знак"/>
    <w:basedOn w:val="769"/>
    <w:link w:val="941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43">
    <w:name w:val="Balloon Text"/>
    <w:basedOn w:val="759"/>
    <w:link w:val="94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44" w:customStyle="1">
    <w:name w:val="Текст выноски Знак"/>
    <w:basedOn w:val="769"/>
    <w:link w:val="94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45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szCs w:val="16"/>
      <w:lang w:eastAsia="zh-CN" w:bidi="zh-CN"/>
    </w:rPr>
  </w:style>
  <w:style w:type="paragraph" w:styleId="946" w:customStyle="1">
    <w:name w:val="Основной текст (2)"/>
    <w:pPr>
      <w:ind w:hanging="2080"/>
      <w:jc w:val="center"/>
      <w:spacing w:after="720" w:line="32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8"/>
      <w:szCs w:val="28"/>
      <w:lang w:eastAsia="ru-RU" w:bidi="ru-RU"/>
    </w:rPr>
  </w:style>
  <w:style w:type="paragraph" w:styleId="947" w:customStyle="1">
    <w:name w:val="Подпись к таблице"/>
    <w:pPr>
      <w:spacing w:before="60" w:after="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26"/>
      <w:szCs w:val="26"/>
      <w:lang w:eastAsia="ru-RU" w:bidi="ru-RU"/>
    </w:rPr>
  </w:style>
  <w:style w:type="paragraph" w:styleId="948" w:customStyle="1">
    <w:name w:val="Сноска"/>
    <w:pPr>
      <w:jc w:val="both"/>
      <w:spacing w:after="0" w:line="20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color w:val="000000"/>
      <w:sz w:val="16"/>
      <w:szCs w:val="16"/>
      <w:lang w:eastAsia="ru-RU" w:bidi="ru-RU"/>
    </w:rPr>
  </w:style>
  <w:style w:type="character" w:styleId="949" w:customStyle="1">
    <w:name w:val="Основной текст (2) + Полужирный;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-10"/>
      <w:position w:val="0"/>
      <w:sz w:val="28"/>
      <w:szCs w:val="28"/>
      <w:u w:val="none"/>
      <w:lang w:val="ru-RU" w:eastAsia="ru-RU" w:bidi="ru-RU"/>
    </w:rPr>
  </w:style>
  <w:style w:type="character" w:styleId="950" w:customStyle="1">
    <w:name w:val="Основной текст (2) + Lucida Sans Unicode;6;5 pt"/>
    <w:rPr>
      <w:rFonts w:ascii="Lucida Sans Unicode" w:hAnsi="Lucida Sans Unicode" w:eastAsia="Lucida Sans Unicode" w:cs="Lucida Sans Unicode"/>
      <w:b/>
      <w:bCs/>
      <w:i w:val="0"/>
      <w:iCs w:val="0"/>
      <w:smallCaps w:val="0"/>
      <w:strike w:val="0"/>
      <w:color w:val="000000"/>
      <w:spacing w:val="0"/>
      <w:position w:val="0"/>
      <w:sz w:val="13"/>
      <w:szCs w:val="13"/>
      <w:u w:val="none"/>
      <w:lang w:val="ru-RU" w:eastAsia="ru-RU" w:bidi="ru-RU"/>
    </w:rPr>
  </w:style>
  <w:style w:type="paragraph" w:styleId="951" w:customStyle="1">
    <w:name w:val="Обычный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hyperlink" Target="consultantplus://offline/ref=92F0043F731C01A0FEE52B921722EF690C0FC37427074C3577CE0327D166C369346BDFB5982248B55719A78EA0OFcCD" TargetMode="External"/><Relationship Id="rId14" Type="http://schemas.openxmlformats.org/officeDocument/2006/relationships/hyperlink" Target="consultantplus://offline/ref=92F0043F731C01A0FEE52B921722EF690E08C27721024C3577CE0327D166C369346BDFB5982248B55719A78EA0OFcCD" TargetMode="External"/><Relationship Id="rId15" Type="http://schemas.openxmlformats.org/officeDocument/2006/relationships/hyperlink" Target="consultantplus://offline/ref=92F0043F731C01A0FEE52B921722EF690E08C27721024C3577CE0327D166C369346BDFB5982248B55719A78EA0OFcCD" TargetMode="External"/><Relationship Id="rId16" Type="http://schemas.openxmlformats.org/officeDocument/2006/relationships/hyperlink" Target="consultantplus://offline/ref=92F0043F731C01A0FEE52B921722EF690909C37224004C3577CE0327D166C369346BDFB5982248B55719A78EA0OFcCD" TargetMode="External"/><Relationship Id="rId17" Type="http://schemas.openxmlformats.org/officeDocument/2006/relationships/hyperlink" Target="consultantplus://offline/ref=92F0043F731C01A0FEE52B921722EF690F04CE712A024C3577CE0327D166C369346BDFB5982248B55719A78EA0OFcCD" TargetMode="External"/><Relationship Id="rId18" Type="http://schemas.openxmlformats.org/officeDocument/2006/relationships/hyperlink" Target="consultantplus://offline/ref=92F0043F731C01A0FEE5359F014EB5660B06947A240D41642D91587A866FC93E6124DEE9DE705BB65019A48EBCFD3E4CODc7D" TargetMode="External"/><Relationship Id="rId19" Type="http://schemas.openxmlformats.org/officeDocument/2006/relationships/hyperlink" Target="https://marmnpd.nalog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Варваренко Альбина Петровна</dc:creator>
  <cp:keywords/>
  <dc:description/>
  <cp:revision>97</cp:revision>
  <dcterms:created xsi:type="dcterms:W3CDTF">2021-01-13T01:56:00Z</dcterms:created>
  <dcterms:modified xsi:type="dcterms:W3CDTF">2023-11-10T01:25:03Z</dcterms:modified>
</cp:coreProperties>
</file>